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A584E3" w14:textId="09D51BEE" w:rsidR="009B2BDA" w:rsidRPr="00CA1197" w:rsidRDefault="009B2BDA" w:rsidP="003C2122">
      <w:pPr>
        <w:spacing w:before="120"/>
        <w:jc w:val="center"/>
        <w:rPr>
          <w:b/>
          <w:bCs/>
        </w:rPr>
      </w:pPr>
      <w:r w:rsidRPr="00CA1197">
        <w:rPr>
          <w:b/>
          <w:bCs/>
        </w:rPr>
        <w:t>SYNDICAT MIXTE DU PARC NATUREL REGIONAL DES PYRENEES ARIEGEOISES</w:t>
      </w:r>
    </w:p>
    <w:p w14:paraId="6CCB5967" w14:textId="0B0543B5" w:rsidR="008E1423" w:rsidRPr="00F760E6" w:rsidRDefault="008E1423" w:rsidP="00CA1197">
      <w:pPr>
        <w:jc w:val="center"/>
        <w:rPr>
          <w:b/>
          <w:bCs/>
        </w:rPr>
      </w:pPr>
    </w:p>
    <w:p w14:paraId="6403280E" w14:textId="467A2BC0" w:rsidR="008E1423" w:rsidRPr="00CA1197" w:rsidRDefault="006F7A36" w:rsidP="00CA1197">
      <w:pPr>
        <w:pBdr>
          <w:top w:val="single" w:sz="4" w:space="1" w:color="auto"/>
          <w:bottom w:val="single" w:sz="4" w:space="1" w:color="auto"/>
        </w:pBdr>
        <w:jc w:val="center"/>
        <w:rPr>
          <w:b/>
          <w:bCs/>
          <w:sz w:val="28"/>
          <w:szCs w:val="28"/>
        </w:rPr>
      </w:pPr>
      <w:r>
        <w:rPr>
          <w:b/>
          <w:bCs/>
          <w:sz w:val="28"/>
          <w:szCs w:val="28"/>
        </w:rPr>
        <w:t>CONSULTATION</w:t>
      </w:r>
      <w:r w:rsidR="008E1423" w:rsidRPr="00CA1197">
        <w:rPr>
          <w:b/>
          <w:bCs/>
          <w:sz w:val="28"/>
          <w:szCs w:val="28"/>
        </w:rPr>
        <w:t xml:space="preserve"> </w:t>
      </w:r>
      <w:r w:rsidR="005506DB">
        <w:rPr>
          <w:b/>
          <w:bCs/>
          <w:sz w:val="28"/>
          <w:szCs w:val="28"/>
        </w:rPr>
        <w:t>DE PRESTATION INTELLECTUELLE</w:t>
      </w:r>
    </w:p>
    <w:p w14:paraId="30F274A5" w14:textId="77777777" w:rsidR="003C2122" w:rsidRDefault="009B2BDA" w:rsidP="00CA1197">
      <w:pPr>
        <w:pBdr>
          <w:top w:val="single" w:sz="4" w:space="1" w:color="auto"/>
          <w:bottom w:val="single" w:sz="4" w:space="1" w:color="auto"/>
        </w:pBdr>
        <w:jc w:val="center"/>
        <w:rPr>
          <w:b/>
          <w:bCs/>
          <w:sz w:val="26"/>
          <w:szCs w:val="26"/>
        </w:rPr>
      </w:pPr>
      <w:bookmarkStart w:id="0" w:name="_Hlk133246651"/>
      <w:r w:rsidRPr="003C2122">
        <w:rPr>
          <w:b/>
          <w:bCs/>
          <w:sz w:val="26"/>
          <w:szCs w:val="26"/>
        </w:rPr>
        <w:t xml:space="preserve">Prestations d’assistance à l’animation et au suivi scientifique </w:t>
      </w:r>
    </w:p>
    <w:p w14:paraId="37FE8E02" w14:textId="31882E41" w:rsidR="009B2BDA" w:rsidRPr="00AB756B" w:rsidRDefault="009B2BDA" w:rsidP="00CA1197">
      <w:pPr>
        <w:pBdr>
          <w:top w:val="single" w:sz="4" w:space="1" w:color="auto"/>
          <w:bottom w:val="single" w:sz="4" w:space="1" w:color="auto"/>
        </w:pBdr>
        <w:jc w:val="center"/>
        <w:rPr>
          <w:b/>
          <w:bCs/>
          <w:color w:val="ED7D31" w:themeColor="accent2"/>
          <w:sz w:val="26"/>
          <w:szCs w:val="26"/>
        </w:rPr>
      </w:pPr>
      <w:r w:rsidRPr="003C2122">
        <w:rPr>
          <w:b/>
          <w:bCs/>
          <w:sz w:val="26"/>
          <w:szCs w:val="26"/>
        </w:rPr>
        <w:t>des DOCOB Natura</w:t>
      </w:r>
      <w:r w:rsidR="003C2122" w:rsidRPr="003C2122">
        <w:rPr>
          <w:b/>
          <w:bCs/>
          <w:sz w:val="26"/>
          <w:szCs w:val="26"/>
        </w:rPr>
        <w:t xml:space="preserve"> </w:t>
      </w:r>
      <w:r w:rsidRPr="003C2122">
        <w:rPr>
          <w:b/>
          <w:bCs/>
          <w:sz w:val="26"/>
          <w:szCs w:val="26"/>
        </w:rPr>
        <w:t>2000</w:t>
      </w:r>
      <w:bookmarkEnd w:id="0"/>
      <w:r w:rsidR="00AB756B">
        <w:rPr>
          <w:b/>
          <w:bCs/>
          <w:sz w:val="26"/>
          <w:szCs w:val="26"/>
        </w:rPr>
        <w:t xml:space="preserve"> – </w:t>
      </w:r>
      <w:r w:rsidR="003F258D">
        <w:rPr>
          <w:b/>
          <w:bCs/>
          <w:color w:val="ED7D31" w:themeColor="accent2"/>
          <w:sz w:val="26"/>
          <w:szCs w:val="26"/>
        </w:rPr>
        <w:t>année 202</w:t>
      </w:r>
      <w:r w:rsidR="001930ED">
        <w:rPr>
          <w:b/>
          <w:bCs/>
          <w:color w:val="ED7D31" w:themeColor="accent2"/>
          <w:sz w:val="26"/>
          <w:szCs w:val="26"/>
        </w:rPr>
        <w:t>4</w:t>
      </w:r>
    </w:p>
    <w:p w14:paraId="7C0111AD" w14:textId="77777777" w:rsidR="008E1423" w:rsidRPr="00B273EB" w:rsidRDefault="008E1423" w:rsidP="00CA1197">
      <w:pPr>
        <w:jc w:val="center"/>
        <w:rPr>
          <w:b/>
          <w:bCs/>
          <w:sz w:val="18"/>
          <w:szCs w:val="18"/>
        </w:rPr>
      </w:pPr>
    </w:p>
    <w:p w14:paraId="38F771C9" w14:textId="67FAA158" w:rsidR="007F42BB" w:rsidRPr="00B17FC9" w:rsidRDefault="008E1423" w:rsidP="00B17FC9">
      <w:pPr>
        <w:jc w:val="center"/>
        <w:rPr>
          <w:b/>
          <w:bCs/>
          <w:sz w:val="28"/>
          <w:szCs w:val="28"/>
        </w:rPr>
      </w:pPr>
      <w:r w:rsidRPr="00CA1197">
        <w:rPr>
          <w:b/>
          <w:bCs/>
          <w:sz w:val="28"/>
          <w:szCs w:val="28"/>
        </w:rPr>
        <w:t xml:space="preserve">Cahier des </w:t>
      </w:r>
      <w:r w:rsidR="003C2122">
        <w:rPr>
          <w:b/>
          <w:bCs/>
          <w:sz w:val="28"/>
          <w:szCs w:val="28"/>
        </w:rPr>
        <w:t>C</w:t>
      </w:r>
      <w:r w:rsidRPr="00CA1197">
        <w:rPr>
          <w:b/>
          <w:bCs/>
          <w:sz w:val="28"/>
          <w:szCs w:val="28"/>
        </w:rPr>
        <w:t xml:space="preserve">lauses </w:t>
      </w:r>
      <w:r w:rsidR="003C2122">
        <w:rPr>
          <w:b/>
          <w:bCs/>
          <w:sz w:val="28"/>
          <w:szCs w:val="28"/>
        </w:rPr>
        <w:t>T</w:t>
      </w:r>
      <w:r w:rsidRPr="00CA1197">
        <w:rPr>
          <w:b/>
          <w:bCs/>
          <w:sz w:val="28"/>
          <w:szCs w:val="28"/>
        </w:rPr>
        <w:t xml:space="preserve">echniques </w:t>
      </w:r>
      <w:r w:rsidR="003C2122">
        <w:rPr>
          <w:b/>
          <w:bCs/>
          <w:sz w:val="28"/>
          <w:szCs w:val="28"/>
        </w:rPr>
        <w:t>P</w:t>
      </w:r>
      <w:r w:rsidRPr="00CA1197">
        <w:rPr>
          <w:b/>
          <w:bCs/>
          <w:sz w:val="28"/>
          <w:szCs w:val="28"/>
        </w:rPr>
        <w:t>articulières (CCTP)</w:t>
      </w:r>
    </w:p>
    <w:p w14:paraId="530E879F" w14:textId="6E6EF441" w:rsidR="008E1423" w:rsidRPr="00CA1197" w:rsidRDefault="00842CC0" w:rsidP="00CA1197">
      <w:pPr>
        <w:pStyle w:val="Titre1"/>
      </w:pPr>
      <w:r w:rsidRPr="00CA1197">
        <w:t>Présentation de la demande</w:t>
      </w:r>
    </w:p>
    <w:p w14:paraId="42C17DAD" w14:textId="72CF5576" w:rsidR="00CA1197" w:rsidRPr="00CA1197" w:rsidRDefault="00CA1197" w:rsidP="00CA1197">
      <w:pPr>
        <w:pStyle w:val="Titre2"/>
      </w:pPr>
      <w:r w:rsidRPr="00CA1197">
        <w:t xml:space="preserve">Objet </w:t>
      </w:r>
      <w:r w:rsidR="00C53BF3">
        <w:t>de la consultation</w:t>
      </w:r>
    </w:p>
    <w:p w14:paraId="294FD226" w14:textId="491451ED" w:rsidR="00842CC0" w:rsidRPr="00366A7A" w:rsidRDefault="00842CC0" w:rsidP="002F2EC8">
      <w:pPr>
        <w:pStyle w:val="Sansinterligne"/>
      </w:pPr>
      <w:r w:rsidRPr="00366A7A">
        <w:t xml:space="preserve">Le présent cahier des charges concerne des </w:t>
      </w:r>
      <w:r w:rsidRPr="002F2EC8">
        <w:t>missions</w:t>
      </w:r>
      <w:r w:rsidRPr="00366A7A">
        <w:t xml:space="preserve"> de prestation</w:t>
      </w:r>
      <w:r w:rsidR="002F2EC8">
        <w:t>s</w:t>
      </w:r>
      <w:r w:rsidRPr="00366A7A">
        <w:t xml:space="preserve"> </w:t>
      </w:r>
      <w:r w:rsidR="00DE502B">
        <w:t>intellectuelles</w:t>
      </w:r>
      <w:r w:rsidRPr="00366A7A">
        <w:t xml:space="preserve"> </w:t>
      </w:r>
      <w:r w:rsidR="00CA1197" w:rsidRPr="00366A7A">
        <w:t>relatives</w:t>
      </w:r>
      <w:r w:rsidRPr="00366A7A">
        <w:t xml:space="preserve"> à l’animation et au suivi scientifique des Documents d’objectifs Natura 2000</w:t>
      </w:r>
      <w:r w:rsidR="00CA1197" w:rsidRPr="00366A7A">
        <w:t xml:space="preserve"> des</w:t>
      </w:r>
      <w:r w:rsidRPr="00366A7A">
        <w:t xml:space="preserve"> sites : </w:t>
      </w:r>
    </w:p>
    <w:p w14:paraId="1F2A3F48" w14:textId="77777777" w:rsidR="00CA1197" w:rsidRPr="00366A7A" w:rsidRDefault="008E1423" w:rsidP="00EC0548">
      <w:pPr>
        <w:pStyle w:val="Paragraphedeliste"/>
        <w:numPr>
          <w:ilvl w:val="0"/>
          <w:numId w:val="3"/>
        </w:numPr>
        <w:ind w:left="284"/>
        <w:rPr>
          <w:rStyle w:val="Rfrencelgre"/>
          <w:rFonts w:ascii="Arial Nova Light" w:hAnsi="Arial Nova Light"/>
          <w:sz w:val="22"/>
          <w:szCs w:val="22"/>
        </w:rPr>
      </w:pPr>
      <w:r w:rsidRPr="00366A7A">
        <w:rPr>
          <w:rStyle w:val="Rfrencelgre"/>
          <w:rFonts w:ascii="Arial Nova Light" w:hAnsi="Arial Nova Light"/>
          <w:sz w:val="22"/>
          <w:szCs w:val="22"/>
        </w:rPr>
        <w:t>« Queirs du Mas-d'Azil et de Camarade, grottes du Mas-d'Azil et de la Carrière de Sabarat »</w:t>
      </w:r>
      <w:r w:rsidR="00CA1197" w:rsidRPr="00366A7A">
        <w:rPr>
          <w:rStyle w:val="Rfrencelgre"/>
          <w:rFonts w:ascii="Arial Nova Light" w:hAnsi="Arial Nova Light"/>
          <w:sz w:val="22"/>
          <w:szCs w:val="22"/>
        </w:rPr>
        <w:t> ;</w:t>
      </w:r>
      <w:r w:rsidRPr="00366A7A">
        <w:rPr>
          <w:rStyle w:val="Rfrencelgre"/>
          <w:rFonts w:ascii="Arial Nova Light" w:hAnsi="Arial Nova Light"/>
          <w:sz w:val="22"/>
          <w:szCs w:val="22"/>
        </w:rPr>
        <w:t xml:space="preserve"> </w:t>
      </w:r>
    </w:p>
    <w:p w14:paraId="1AFAF9FE" w14:textId="77777777" w:rsidR="00CA1197" w:rsidRPr="00366A7A" w:rsidRDefault="008E1423" w:rsidP="00EC0548">
      <w:pPr>
        <w:pStyle w:val="Paragraphedeliste"/>
        <w:numPr>
          <w:ilvl w:val="0"/>
          <w:numId w:val="3"/>
        </w:numPr>
        <w:ind w:left="284"/>
        <w:rPr>
          <w:rStyle w:val="Rfrencelgre"/>
          <w:rFonts w:ascii="Arial Nova Light" w:hAnsi="Arial Nova Light"/>
          <w:sz w:val="22"/>
          <w:szCs w:val="22"/>
        </w:rPr>
      </w:pPr>
      <w:r w:rsidRPr="00366A7A">
        <w:rPr>
          <w:rStyle w:val="Rfrencelgre"/>
          <w:rFonts w:ascii="Arial Nova Light" w:hAnsi="Arial Nova Light"/>
          <w:sz w:val="22"/>
          <w:szCs w:val="22"/>
        </w:rPr>
        <w:t>« Vallée de l'Isard, mail de Bulard, pics de Maubermé, de Serre-Haute et de Crabère »</w:t>
      </w:r>
      <w:r w:rsidR="00CA1197" w:rsidRPr="00366A7A">
        <w:rPr>
          <w:rStyle w:val="Rfrencelgre"/>
          <w:rFonts w:ascii="Arial Nova Light" w:hAnsi="Arial Nova Light"/>
          <w:sz w:val="22"/>
          <w:szCs w:val="22"/>
        </w:rPr>
        <w:t> ;</w:t>
      </w:r>
    </w:p>
    <w:p w14:paraId="1AC302AC" w14:textId="77777777" w:rsidR="00CA1197" w:rsidRPr="00366A7A" w:rsidRDefault="008E1423" w:rsidP="00EC0548">
      <w:pPr>
        <w:pStyle w:val="Paragraphedeliste"/>
        <w:numPr>
          <w:ilvl w:val="0"/>
          <w:numId w:val="3"/>
        </w:numPr>
        <w:ind w:left="284"/>
        <w:rPr>
          <w:rStyle w:val="Rfrencelgre"/>
          <w:rFonts w:ascii="Arial Nova Light" w:hAnsi="Arial Nova Light"/>
          <w:sz w:val="22"/>
          <w:szCs w:val="22"/>
        </w:rPr>
      </w:pPr>
      <w:r w:rsidRPr="00366A7A">
        <w:rPr>
          <w:rStyle w:val="Rfrencelgre"/>
          <w:rFonts w:ascii="Arial Nova Light" w:hAnsi="Arial Nova Light"/>
          <w:sz w:val="22"/>
          <w:szCs w:val="22"/>
        </w:rPr>
        <w:t>« Vallée du Riberot et massif du Mont Valier »</w:t>
      </w:r>
      <w:r w:rsidR="00CA1197" w:rsidRPr="00366A7A">
        <w:rPr>
          <w:rStyle w:val="Rfrencelgre"/>
          <w:rFonts w:ascii="Arial Nova Light" w:hAnsi="Arial Nova Light"/>
          <w:sz w:val="22"/>
          <w:szCs w:val="22"/>
        </w:rPr>
        <w:t> ;</w:t>
      </w:r>
    </w:p>
    <w:p w14:paraId="2B7FFA68" w14:textId="6E9EFDE4" w:rsidR="008E1423" w:rsidRDefault="008E1423" w:rsidP="00EC0548">
      <w:pPr>
        <w:pStyle w:val="Paragraphedeliste"/>
        <w:numPr>
          <w:ilvl w:val="0"/>
          <w:numId w:val="3"/>
        </w:numPr>
        <w:ind w:left="284"/>
        <w:rPr>
          <w:rStyle w:val="Rfrencelgre"/>
          <w:rFonts w:ascii="Arial Nova Light" w:hAnsi="Arial Nova Light"/>
          <w:sz w:val="22"/>
          <w:szCs w:val="22"/>
        </w:rPr>
      </w:pPr>
      <w:r w:rsidRPr="00366A7A">
        <w:rPr>
          <w:rStyle w:val="Rfrencelgre"/>
          <w:rFonts w:ascii="Arial Nova Light" w:hAnsi="Arial Nova Light"/>
          <w:sz w:val="22"/>
          <w:szCs w:val="22"/>
        </w:rPr>
        <w:t>« Grotte d'Aliou, Grotte du Ker de Massat, Grotte de Montseron et Grotte de Tourtouse »</w:t>
      </w:r>
    </w:p>
    <w:p w14:paraId="2D1DE320" w14:textId="40F5FA16" w:rsidR="00691EF8" w:rsidRPr="00366A7A" w:rsidRDefault="00691EF8" w:rsidP="00EC0548">
      <w:pPr>
        <w:pStyle w:val="Paragraphedeliste"/>
        <w:numPr>
          <w:ilvl w:val="0"/>
          <w:numId w:val="3"/>
        </w:numPr>
        <w:ind w:left="284"/>
        <w:rPr>
          <w:rStyle w:val="Rfrencelgre"/>
          <w:rFonts w:ascii="Arial Nova Light" w:hAnsi="Arial Nova Light"/>
          <w:sz w:val="22"/>
          <w:szCs w:val="22"/>
        </w:rPr>
      </w:pPr>
      <w:r>
        <w:rPr>
          <w:rStyle w:val="Rfrencelgre"/>
          <w:rFonts w:ascii="Arial Nova Light" w:hAnsi="Arial Nova Light"/>
          <w:sz w:val="22"/>
          <w:szCs w:val="22"/>
        </w:rPr>
        <w:t>« Quiès calcaires de Tarascon-s-Ariège et grotte de la Petite Caougno »</w:t>
      </w:r>
    </w:p>
    <w:p w14:paraId="3EE87C40" w14:textId="21FD2327" w:rsidR="00366A7A" w:rsidRPr="00B17FC9" w:rsidRDefault="00CA1197" w:rsidP="00366A7A">
      <w:pPr>
        <w:rPr>
          <w:rStyle w:val="Rfrencelgre"/>
          <w:rFonts w:ascii="Arial Nova Light" w:hAnsi="Arial Nova Light"/>
          <w:sz w:val="22"/>
          <w:szCs w:val="22"/>
        </w:rPr>
      </w:pPr>
      <w:r w:rsidRPr="00366A7A">
        <w:rPr>
          <w:rStyle w:val="Rfrencelgre"/>
          <w:rFonts w:ascii="Arial Nova Light" w:hAnsi="Arial Nova Light"/>
          <w:sz w:val="22"/>
          <w:szCs w:val="22"/>
        </w:rPr>
        <w:t>s</w:t>
      </w:r>
      <w:r w:rsidR="008E1423" w:rsidRPr="00366A7A">
        <w:rPr>
          <w:rStyle w:val="Rfrencelgre"/>
          <w:rFonts w:ascii="Arial Nova Light" w:hAnsi="Arial Nova Light"/>
          <w:sz w:val="22"/>
          <w:szCs w:val="22"/>
        </w:rPr>
        <w:t xml:space="preserve">ur la période </w:t>
      </w:r>
      <w:r w:rsidR="001930ED">
        <w:rPr>
          <w:rStyle w:val="Rfrencelgre"/>
          <w:rFonts w:ascii="Arial Nova Light" w:hAnsi="Arial Nova Light"/>
          <w:sz w:val="22"/>
          <w:szCs w:val="22"/>
          <w:u w:val="single"/>
        </w:rPr>
        <w:t xml:space="preserve">février </w:t>
      </w:r>
      <w:r w:rsidR="000F5096">
        <w:rPr>
          <w:rStyle w:val="Rfrencelgre"/>
          <w:rFonts w:ascii="Arial Nova Light" w:hAnsi="Arial Nova Light"/>
          <w:sz w:val="22"/>
          <w:szCs w:val="22"/>
          <w:u w:val="single"/>
        </w:rPr>
        <w:t xml:space="preserve">– </w:t>
      </w:r>
      <w:r w:rsidR="001930ED">
        <w:rPr>
          <w:rStyle w:val="Rfrencelgre"/>
          <w:rFonts w:ascii="Arial Nova Light" w:hAnsi="Arial Nova Light"/>
          <w:sz w:val="22"/>
          <w:szCs w:val="22"/>
          <w:u w:val="single"/>
        </w:rPr>
        <w:t>décembre</w:t>
      </w:r>
      <w:r w:rsidR="000F5096">
        <w:rPr>
          <w:rStyle w:val="Rfrencelgre"/>
          <w:rFonts w:ascii="Arial Nova Light" w:hAnsi="Arial Nova Light"/>
          <w:sz w:val="22"/>
          <w:szCs w:val="22"/>
          <w:u w:val="single"/>
        </w:rPr>
        <w:t xml:space="preserve"> 2024</w:t>
      </w:r>
      <w:r w:rsidRPr="00366A7A">
        <w:rPr>
          <w:rStyle w:val="Rfrencelgre"/>
          <w:rFonts w:ascii="Arial Nova Light" w:hAnsi="Arial Nova Light"/>
          <w:sz w:val="22"/>
          <w:szCs w:val="22"/>
        </w:rPr>
        <w:t>.</w:t>
      </w:r>
    </w:p>
    <w:p w14:paraId="1C47959A" w14:textId="77777777" w:rsidR="006F7A36" w:rsidRPr="00793648" w:rsidRDefault="006F7A36" w:rsidP="006F7A36">
      <w:pPr>
        <w:pStyle w:val="Sansinterligne"/>
        <w:ind w:left="720"/>
        <w:rPr>
          <w:sz w:val="12"/>
          <w:szCs w:val="12"/>
        </w:rPr>
      </w:pPr>
    </w:p>
    <w:p w14:paraId="53D6243B" w14:textId="7121A38A" w:rsidR="00366A7A" w:rsidRPr="00DC5E3A" w:rsidRDefault="00DC5E3A" w:rsidP="00DC5E3A">
      <w:pPr>
        <w:pStyle w:val="Titre2"/>
      </w:pPr>
      <w:r w:rsidRPr="00DC5E3A">
        <w:rPr>
          <w:rStyle w:val="Rfrencelgre"/>
        </w:rPr>
        <w:t>Contexte</w:t>
      </w:r>
    </w:p>
    <w:p w14:paraId="50CDFD47" w14:textId="3F020B4B" w:rsidR="00DC5E3A" w:rsidRPr="00DC5E3A" w:rsidRDefault="00DC5E3A" w:rsidP="002F2EC8">
      <w:pPr>
        <w:pStyle w:val="Sansinterligne"/>
        <w:spacing w:before="120" w:after="0"/>
        <w:contextualSpacing w:val="0"/>
      </w:pPr>
      <w:r w:rsidRPr="00DC5E3A">
        <w:t>Le Syndicat mixte du Parc naturel régional des Pyrénées ariégeoises (</w:t>
      </w:r>
      <w:r>
        <w:t>ci-après</w:t>
      </w:r>
      <w:r w:rsidRPr="00DC5E3A">
        <w:t xml:space="preserve"> </w:t>
      </w:r>
      <w:r>
        <w:t>« </w:t>
      </w:r>
      <w:r w:rsidRPr="00DC5E3A">
        <w:t>le SMPNR</w:t>
      </w:r>
      <w:r>
        <w:t> »</w:t>
      </w:r>
      <w:r w:rsidRPr="00DC5E3A">
        <w:t>)</w:t>
      </w:r>
      <w:r>
        <w:t>, maître d’ouvrage,</w:t>
      </w:r>
      <w:r w:rsidRPr="00DC5E3A">
        <w:t xml:space="preserve"> a inscrit dans sa charte l’objectif d’intervenir en tant qu’opérateur local pour la mise en œuvre de la gestion des sites Natura 2000 </w:t>
      </w:r>
      <w:r>
        <w:t>situé sur son territoire</w:t>
      </w:r>
      <w:r w:rsidRPr="00DC5E3A">
        <w:t xml:space="preserve">. </w:t>
      </w:r>
    </w:p>
    <w:p w14:paraId="671CFDF9" w14:textId="235B76DA" w:rsidR="002F2EC8" w:rsidRDefault="00DC5E3A" w:rsidP="002F2EC8">
      <w:pPr>
        <w:pStyle w:val="Sansinterligne"/>
        <w:spacing w:before="120" w:after="0"/>
        <w:contextualSpacing w:val="0"/>
      </w:pPr>
      <w:bookmarkStart w:id="1" w:name="_Hlk133246547"/>
      <w:r w:rsidRPr="00DC5E3A">
        <w:t xml:space="preserve">Depuis 2013, le SMPNR est désigné comme animateur de </w:t>
      </w:r>
      <w:r w:rsidR="00691EF8">
        <w:rPr>
          <w:rFonts w:ascii="Arial Nova" w:hAnsi="Arial Nova"/>
        </w:rPr>
        <w:t>5</w:t>
      </w:r>
      <w:r w:rsidRPr="002F2EC8">
        <w:rPr>
          <w:rFonts w:ascii="Arial Nova" w:hAnsi="Arial Nova"/>
        </w:rPr>
        <w:t xml:space="preserve"> Documents d’Objectifs Natura 2000</w:t>
      </w:r>
      <w:r>
        <w:t xml:space="preserve"> (DOCOB)</w:t>
      </w:r>
      <w:r w:rsidRPr="00DC5E3A">
        <w:t> sur son territoire</w:t>
      </w:r>
      <w:r>
        <w:t xml:space="preserve">, qui concernent </w:t>
      </w:r>
      <w:r w:rsidR="00691EF8">
        <w:rPr>
          <w:rFonts w:ascii="Arial Nova" w:hAnsi="Arial Nova"/>
        </w:rPr>
        <w:t>8</w:t>
      </w:r>
      <w:r w:rsidRPr="002F2EC8">
        <w:rPr>
          <w:rFonts w:ascii="Arial Nova" w:hAnsi="Arial Nova"/>
        </w:rPr>
        <w:t xml:space="preserve"> sites directive Habitats</w:t>
      </w:r>
      <w:r>
        <w:t xml:space="preserve"> (ZSC)</w:t>
      </w:r>
      <w:r w:rsidRPr="00DC5E3A">
        <w:t> : « Queirs du Mas-d'Azil et de Camarade, grottes du Mas-d'Azil et de la Carrière de Sabarat », « Vallée de l'Isard, mail de Bulard, pics de Maubermé, de Serre-Haute et de Crabère », « Vallée du Riberot et massif du Mont Valier »</w:t>
      </w:r>
      <w:r w:rsidR="00B17FC9">
        <w:t xml:space="preserve">, </w:t>
      </w:r>
      <w:r w:rsidR="00B17FC9" w:rsidRPr="00B17FC9">
        <w:t>« Quiés calcaires de Tarascon et grotte de la petite Caougno »</w:t>
      </w:r>
      <w:r w:rsidRPr="00DC5E3A">
        <w:t xml:space="preserve"> et les quatre grottes « Grotte d'Aliou, Grotte du Ker de Massat, Grotte de Montseron et Grotte de Tourtouse »</w:t>
      </w:r>
      <w:r>
        <w:t xml:space="preserve"> ; ainsi que </w:t>
      </w:r>
      <w:r w:rsidR="00691EF8">
        <w:rPr>
          <w:rFonts w:ascii="Arial Nova" w:hAnsi="Arial Nova"/>
        </w:rPr>
        <w:t>3</w:t>
      </w:r>
      <w:r w:rsidRPr="002F2EC8">
        <w:rPr>
          <w:rFonts w:ascii="Arial Nova" w:hAnsi="Arial Nova"/>
        </w:rPr>
        <w:t xml:space="preserve"> sites directive Oiseaux</w:t>
      </w:r>
      <w:r>
        <w:t xml:space="preserve"> (ZPS) : « Massif du Mont Valier »</w:t>
      </w:r>
      <w:r w:rsidR="00B17FC9">
        <w:t>,</w:t>
      </w:r>
      <w:r>
        <w:t xml:space="preserve"> </w:t>
      </w:r>
      <w:r w:rsidRPr="00DC5E3A">
        <w:t>« Vallée de l'Isard, mail de Bulard, pics de Maubermé, de Serre-Haute et de Crabère »</w:t>
      </w:r>
      <w:r w:rsidR="00B17FC9">
        <w:t xml:space="preserve"> et </w:t>
      </w:r>
      <w:r w:rsidR="00B17FC9" w:rsidRPr="00B17FC9">
        <w:t>« Quiés calcaires de Tarascon et grotte de la petite Caougno »</w:t>
      </w:r>
      <w:r>
        <w:t>.</w:t>
      </w:r>
    </w:p>
    <w:bookmarkEnd w:id="1"/>
    <w:p w14:paraId="1FC02E27" w14:textId="19B292A7" w:rsidR="00D5620C" w:rsidRDefault="00DC5E3A" w:rsidP="00D5620C">
      <w:pPr>
        <w:pStyle w:val="Sansinterligne"/>
        <w:spacing w:before="120" w:after="0"/>
        <w:contextualSpacing w:val="0"/>
      </w:pPr>
      <w:r w:rsidRPr="00DC5E3A">
        <w:t>L’objectif majeur de cette mission d’animation est de permettre le maintien dans un bon état de conservation, ou la restauration, des espèces et des habitats ayant justifié la désignation de ces sites.</w:t>
      </w:r>
      <w:r w:rsidR="002F2EC8">
        <w:t xml:space="preserve"> </w:t>
      </w:r>
      <w:r w:rsidRPr="00DC5E3A">
        <w:t>L’animation doit permettre, notamment, de développer la contractualisation des actions identifiées dans les DOCOB approuvés en tenant compte des diverses activités présentes sur ces sites ainsi que des particularités locales.</w:t>
      </w:r>
    </w:p>
    <w:p w14:paraId="7B02DA2A" w14:textId="458C31FD" w:rsidR="002F2EC8" w:rsidRDefault="00D5620C" w:rsidP="008A128F">
      <w:pPr>
        <w:pStyle w:val="Sansinterligne"/>
      </w:pPr>
      <w:r w:rsidRPr="00B17FC9">
        <w:rPr>
          <w:sz w:val="12"/>
          <w:szCs w:val="12"/>
        </w:rPr>
        <w:br/>
      </w:r>
      <w:r w:rsidR="001930ED" w:rsidRPr="001930ED">
        <w:rPr>
          <w:rFonts w:ascii="Arial Nova" w:hAnsi="Arial Nova"/>
        </w:rPr>
        <w:t xml:space="preserve">Afin d’assurer sa mission d’animation, le SMPNR bénéficie de subventions provenant du fonds </w:t>
      </w:r>
      <w:r w:rsidR="001930ED" w:rsidRPr="001930ED">
        <w:rPr>
          <w:rFonts w:ascii="Arial Nova" w:hAnsi="Arial Nova"/>
        </w:rPr>
        <w:lastRenderedPageBreak/>
        <w:t xml:space="preserve">européen FEADER et </w:t>
      </w:r>
      <w:r w:rsidR="001930ED">
        <w:rPr>
          <w:rFonts w:ascii="Arial Nova" w:hAnsi="Arial Nova"/>
        </w:rPr>
        <w:t>de la Région Occitanie</w:t>
      </w:r>
      <w:r w:rsidR="001930ED" w:rsidRPr="001930ED">
        <w:rPr>
          <w:rFonts w:ascii="Arial Nova" w:hAnsi="Arial Nova"/>
        </w:rPr>
        <w:t>, sur une période d’éligibilité couvrant l’année civile 202</w:t>
      </w:r>
      <w:r w:rsidR="001930ED">
        <w:rPr>
          <w:rFonts w:ascii="Arial Nova" w:hAnsi="Arial Nova"/>
        </w:rPr>
        <w:t>4</w:t>
      </w:r>
      <w:r w:rsidR="001930ED" w:rsidRPr="001930ED">
        <w:rPr>
          <w:rFonts w:ascii="Arial Nova" w:hAnsi="Arial Nova"/>
        </w:rPr>
        <w:t>. Le présent marché est situé dans ce cadre financier et administratif</w:t>
      </w:r>
      <w:r w:rsidR="001930ED">
        <w:rPr>
          <w:rFonts w:ascii="Arial Nova" w:hAnsi="Arial Nova"/>
        </w:rPr>
        <w:t>.</w:t>
      </w:r>
    </w:p>
    <w:p w14:paraId="0142FFF4" w14:textId="77777777" w:rsidR="006F7A36" w:rsidRPr="00793648" w:rsidRDefault="006F7A36" w:rsidP="006F7A36">
      <w:pPr>
        <w:pStyle w:val="Sansinterligne"/>
        <w:ind w:left="720"/>
        <w:rPr>
          <w:sz w:val="12"/>
          <w:szCs w:val="12"/>
        </w:rPr>
      </w:pPr>
    </w:p>
    <w:p w14:paraId="4AC4909C" w14:textId="3F0C92A9" w:rsidR="002F2EC8" w:rsidRPr="007854AE" w:rsidRDefault="002F2EC8" w:rsidP="002F2EC8">
      <w:pPr>
        <w:pStyle w:val="Titre2"/>
      </w:pPr>
      <w:r>
        <w:t>Subdivision en lots</w:t>
      </w:r>
    </w:p>
    <w:p w14:paraId="71EC9E97" w14:textId="33A11838" w:rsidR="002F2EC8" w:rsidRDefault="002F2EC8" w:rsidP="002F2EC8">
      <w:pPr>
        <w:pStyle w:val="Sansinterligne"/>
        <w:contextualSpacing w:val="0"/>
      </w:pPr>
      <w:bookmarkStart w:id="2" w:name="_Hlk133246171"/>
      <w:r>
        <w:t xml:space="preserve">Le SMPNR, maître d’ouvrage et coordinateur de l’animation Natura 2000, recherche des prestataires pour l’appuyer sur la mise en œuvre des actions des DOCOB. </w:t>
      </w:r>
      <w:r w:rsidR="00C53BF3" w:rsidRPr="00C53BF3">
        <w:t xml:space="preserve">La consultation est décomposée en </w:t>
      </w:r>
      <w:r w:rsidR="0075719B">
        <w:t>4</w:t>
      </w:r>
      <w:r w:rsidR="00C53BF3" w:rsidRPr="00C53BF3">
        <w:t xml:space="preserve"> lots thématiques</w:t>
      </w:r>
      <w:r w:rsidR="0075719B">
        <w:t xml:space="preserve"> </w:t>
      </w:r>
      <w:r>
        <w:t>:</w:t>
      </w:r>
    </w:p>
    <w:p w14:paraId="48B5086E" w14:textId="2664B862" w:rsidR="001930ED" w:rsidRDefault="001930ED" w:rsidP="00EC0548">
      <w:pPr>
        <w:pStyle w:val="Sansinterligne"/>
        <w:widowControl w:val="0"/>
        <w:numPr>
          <w:ilvl w:val="0"/>
          <w:numId w:val="4"/>
        </w:numPr>
        <w:spacing w:before="120" w:after="0"/>
        <w:ind w:left="714" w:hanging="357"/>
        <w:contextualSpacing w:val="0"/>
        <w:rPr>
          <w:rFonts w:ascii="Arial Nova Cond" w:hAnsi="Arial Nova Cond"/>
          <w:sz w:val="24"/>
          <w:szCs w:val="24"/>
        </w:rPr>
      </w:pPr>
      <w:bookmarkStart w:id="3" w:name="_Hlk90399563"/>
      <w:r w:rsidRPr="001930ED">
        <w:rPr>
          <w:rFonts w:ascii="Arial Nova Cond" w:hAnsi="Arial Nova Cond"/>
          <w:b/>
          <w:bCs/>
          <w:sz w:val="24"/>
          <w:szCs w:val="24"/>
          <w:u w:val="single"/>
        </w:rPr>
        <w:t>LOT 1</w:t>
      </w:r>
      <w:r w:rsidRPr="001930ED">
        <w:rPr>
          <w:rFonts w:ascii="Arial Nova Cond" w:hAnsi="Arial Nova Cond"/>
          <w:sz w:val="24"/>
          <w:szCs w:val="24"/>
        </w:rPr>
        <w:t> : Suivi et accompagnement de l’animateur sur les problématiques liées au domaine agricole individuel</w:t>
      </w:r>
    </w:p>
    <w:p w14:paraId="4DDABD5A" w14:textId="22FCEED0" w:rsidR="001930ED" w:rsidRPr="001930ED" w:rsidRDefault="001930ED" w:rsidP="00EC0548">
      <w:pPr>
        <w:pStyle w:val="Sansinterligne"/>
        <w:widowControl w:val="0"/>
        <w:numPr>
          <w:ilvl w:val="0"/>
          <w:numId w:val="4"/>
        </w:numPr>
        <w:spacing w:before="120" w:after="0"/>
        <w:ind w:left="714" w:hanging="357"/>
        <w:contextualSpacing w:val="0"/>
        <w:rPr>
          <w:rFonts w:ascii="Arial Nova Cond" w:hAnsi="Arial Nova Cond"/>
          <w:sz w:val="24"/>
          <w:szCs w:val="24"/>
        </w:rPr>
      </w:pPr>
      <w:r w:rsidRPr="001930ED">
        <w:rPr>
          <w:rFonts w:ascii="Arial Nova Cond" w:hAnsi="Arial Nova Cond"/>
          <w:b/>
          <w:bCs/>
          <w:sz w:val="24"/>
          <w:szCs w:val="24"/>
          <w:u w:val="single"/>
        </w:rPr>
        <w:t>LOT 2</w:t>
      </w:r>
      <w:r>
        <w:rPr>
          <w:rFonts w:ascii="Arial Nova Cond" w:hAnsi="Arial Nova Cond"/>
          <w:sz w:val="24"/>
          <w:szCs w:val="24"/>
        </w:rPr>
        <w:t xml:space="preserve"> : </w:t>
      </w:r>
      <w:r w:rsidRPr="001930ED">
        <w:rPr>
          <w:rFonts w:ascii="Arial Nova Cond" w:hAnsi="Arial Nova Cond"/>
          <w:sz w:val="24"/>
          <w:szCs w:val="24"/>
        </w:rPr>
        <w:t>Suivi et accompagnement de l’animateur sur les problématiques liées au domaine agricole collectif</w:t>
      </w:r>
    </w:p>
    <w:p w14:paraId="74FA6351" w14:textId="5DF00D8B" w:rsidR="002F2EC8" w:rsidRDefault="002F2EC8" w:rsidP="00EC0548">
      <w:pPr>
        <w:pStyle w:val="Sansinterligne"/>
        <w:widowControl w:val="0"/>
        <w:numPr>
          <w:ilvl w:val="0"/>
          <w:numId w:val="4"/>
        </w:numPr>
        <w:spacing w:before="120" w:after="0"/>
        <w:ind w:left="714" w:hanging="357"/>
        <w:contextualSpacing w:val="0"/>
        <w:rPr>
          <w:rFonts w:ascii="Arial Nova Cond" w:hAnsi="Arial Nova Cond"/>
          <w:sz w:val="24"/>
          <w:szCs w:val="24"/>
        </w:rPr>
      </w:pPr>
      <w:r w:rsidRPr="00793648">
        <w:rPr>
          <w:rFonts w:ascii="Arial Nova Cond" w:hAnsi="Arial Nova Cond"/>
          <w:b/>
          <w:bCs/>
          <w:sz w:val="24"/>
          <w:szCs w:val="24"/>
          <w:u w:val="single"/>
        </w:rPr>
        <w:t>L</w:t>
      </w:r>
      <w:r w:rsidR="001930ED">
        <w:rPr>
          <w:rFonts w:ascii="Arial Nova Cond" w:hAnsi="Arial Nova Cond"/>
          <w:b/>
          <w:bCs/>
          <w:sz w:val="24"/>
          <w:szCs w:val="24"/>
          <w:u w:val="single"/>
        </w:rPr>
        <w:t>OT</w:t>
      </w:r>
      <w:r w:rsidRPr="00793648">
        <w:rPr>
          <w:rFonts w:ascii="Arial Nova Cond" w:hAnsi="Arial Nova Cond"/>
          <w:b/>
          <w:bCs/>
          <w:sz w:val="24"/>
          <w:szCs w:val="24"/>
          <w:u w:val="single"/>
        </w:rPr>
        <w:t xml:space="preserve"> </w:t>
      </w:r>
      <w:r w:rsidR="001930ED">
        <w:rPr>
          <w:rFonts w:ascii="Arial Nova Cond" w:hAnsi="Arial Nova Cond"/>
          <w:b/>
          <w:bCs/>
          <w:sz w:val="24"/>
          <w:szCs w:val="24"/>
          <w:u w:val="single"/>
        </w:rPr>
        <w:t>3</w:t>
      </w:r>
      <w:r w:rsidRPr="00793648">
        <w:rPr>
          <w:rFonts w:ascii="Arial Nova Cond" w:hAnsi="Arial Nova Cond"/>
          <w:sz w:val="24"/>
          <w:szCs w:val="24"/>
        </w:rPr>
        <w:t xml:space="preserve"> : </w:t>
      </w:r>
      <w:r w:rsidR="001930ED" w:rsidRPr="001930ED">
        <w:rPr>
          <w:rFonts w:ascii="Arial Nova Cond" w:hAnsi="Arial Nova Cond"/>
          <w:sz w:val="24"/>
          <w:szCs w:val="24"/>
        </w:rPr>
        <w:t>Suivi et accompagnement de l’animateur sur l’expertise naturaliste</w:t>
      </w:r>
    </w:p>
    <w:p w14:paraId="3D80D72C" w14:textId="0EAC7F7D" w:rsidR="002F2EC8" w:rsidRDefault="00ED2131" w:rsidP="00EC0548">
      <w:pPr>
        <w:pStyle w:val="Sansinterligne"/>
        <w:widowControl w:val="0"/>
        <w:numPr>
          <w:ilvl w:val="0"/>
          <w:numId w:val="4"/>
        </w:numPr>
        <w:spacing w:before="120" w:after="0"/>
        <w:ind w:left="714" w:hanging="357"/>
        <w:contextualSpacing w:val="0"/>
        <w:rPr>
          <w:rFonts w:ascii="Arial Nova Cond" w:hAnsi="Arial Nova Cond"/>
          <w:sz w:val="24"/>
          <w:szCs w:val="24"/>
        </w:rPr>
      </w:pPr>
      <w:r>
        <w:rPr>
          <w:rFonts w:ascii="Arial Nova Cond" w:hAnsi="Arial Nova Cond"/>
          <w:b/>
          <w:bCs/>
          <w:sz w:val="24"/>
          <w:szCs w:val="24"/>
          <w:u w:val="single"/>
        </w:rPr>
        <w:t>L</w:t>
      </w:r>
      <w:r w:rsidR="001930ED">
        <w:rPr>
          <w:rFonts w:ascii="Arial Nova Cond" w:hAnsi="Arial Nova Cond"/>
          <w:b/>
          <w:bCs/>
          <w:sz w:val="24"/>
          <w:szCs w:val="24"/>
          <w:u w:val="single"/>
        </w:rPr>
        <w:t>OT</w:t>
      </w:r>
      <w:r>
        <w:rPr>
          <w:rFonts w:ascii="Arial Nova Cond" w:hAnsi="Arial Nova Cond"/>
          <w:b/>
          <w:bCs/>
          <w:sz w:val="24"/>
          <w:szCs w:val="24"/>
          <w:u w:val="single"/>
        </w:rPr>
        <w:t xml:space="preserve"> </w:t>
      </w:r>
      <w:r w:rsidR="001930ED">
        <w:rPr>
          <w:rFonts w:ascii="Arial Nova Cond" w:hAnsi="Arial Nova Cond"/>
          <w:b/>
          <w:bCs/>
          <w:sz w:val="24"/>
          <w:szCs w:val="24"/>
          <w:u w:val="single"/>
        </w:rPr>
        <w:t>4</w:t>
      </w:r>
      <w:r w:rsidRPr="00ED2131">
        <w:rPr>
          <w:rFonts w:ascii="Arial Nova Cond" w:hAnsi="Arial Nova Cond"/>
          <w:b/>
          <w:bCs/>
          <w:sz w:val="24"/>
          <w:szCs w:val="24"/>
        </w:rPr>
        <w:t> </w:t>
      </w:r>
      <w:r w:rsidRPr="00ED2131">
        <w:rPr>
          <w:rFonts w:ascii="Arial Nova Cond" w:hAnsi="Arial Nova Cond"/>
          <w:sz w:val="24"/>
          <w:szCs w:val="24"/>
        </w:rPr>
        <w:t>:</w:t>
      </w:r>
      <w:r>
        <w:rPr>
          <w:rFonts w:ascii="Arial Nova Cond" w:hAnsi="Arial Nova Cond"/>
          <w:sz w:val="24"/>
          <w:szCs w:val="24"/>
        </w:rPr>
        <w:t xml:space="preserve"> </w:t>
      </w:r>
      <w:r w:rsidR="001930ED" w:rsidRPr="001930ED">
        <w:rPr>
          <w:rFonts w:ascii="Arial Nova Cond" w:hAnsi="Arial Nova Cond"/>
          <w:sz w:val="24"/>
          <w:szCs w:val="24"/>
        </w:rPr>
        <w:t>Accompagnement de l’animateur sur la sensibilisation des publics au patrimoine naturel et l’éducation à l’environnement</w:t>
      </w:r>
    </w:p>
    <w:bookmarkEnd w:id="2"/>
    <w:bookmarkEnd w:id="3"/>
    <w:p w14:paraId="3EED85F6" w14:textId="77777777" w:rsidR="006F7A36" w:rsidRPr="00793648" w:rsidRDefault="006F7A36" w:rsidP="006F7A36">
      <w:pPr>
        <w:pStyle w:val="Sansinterligne"/>
        <w:ind w:left="720"/>
        <w:rPr>
          <w:sz w:val="12"/>
          <w:szCs w:val="12"/>
        </w:rPr>
      </w:pPr>
    </w:p>
    <w:p w14:paraId="12CB845C" w14:textId="643CF2A8" w:rsidR="002F2EC8" w:rsidRPr="00A63D16" w:rsidRDefault="002F2EC8" w:rsidP="00793648">
      <w:pPr>
        <w:pStyle w:val="Titre2"/>
      </w:pPr>
      <w:r w:rsidRPr="00A63D16">
        <w:t>Délais d’exécution</w:t>
      </w:r>
    </w:p>
    <w:p w14:paraId="24A17AF1" w14:textId="420E241C" w:rsidR="002F2EC8" w:rsidRDefault="002F2EC8" w:rsidP="00793648">
      <w:pPr>
        <w:pStyle w:val="Sansinterligne"/>
      </w:pPr>
      <w:r w:rsidRPr="00793648">
        <w:t>La totalité des prestations</w:t>
      </w:r>
      <w:r w:rsidR="00793648" w:rsidRPr="00793648">
        <w:t xml:space="preserve"> (fourniture des livrables inclue)</w:t>
      </w:r>
      <w:r w:rsidRPr="00793648">
        <w:t xml:space="preserve"> devra être réalisée avant le </w:t>
      </w:r>
      <w:r w:rsidR="001930ED">
        <w:rPr>
          <w:rFonts w:ascii="Arial Nova Cond" w:hAnsi="Arial Nova Cond"/>
          <w:u w:val="single"/>
        </w:rPr>
        <w:t>31</w:t>
      </w:r>
      <w:r w:rsidR="003F258D">
        <w:rPr>
          <w:rFonts w:ascii="Arial Nova Cond" w:hAnsi="Arial Nova Cond"/>
          <w:u w:val="single"/>
        </w:rPr>
        <w:t xml:space="preserve"> </w:t>
      </w:r>
      <w:r w:rsidR="001930ED">
        <w:rPr>
          <w:rFonts w:ascii="Arial Nova Cond" w:hAnsi="Arial Nova Cond"/>
          <w:u w:val="single"/>
        </w:rPr>
        <w:t xml:space="preserve">décembre </w:t>
      </w:r>
      <w:r w:rsidRPr="00793648">
        <w:rPr>
          <w:rFonts w:ascii="Arial Nova Cond" w:hAnsi="Arial Nova Cond"/>
          <w:u w:val="single"/>
        </w:rPr>
        <w:t>20</w:t>
      </w:r>
      <w:r w:rsidR="00793648" w:rsidRPr="00793648">
        <w:rPr>
          <w:rFonts w:ascii="Arial Nova Cond" w:hAnsi="Arial Nova Cond"/>
          <w:u w:val="single"/>
        </w:rPr>
        <w:t>2</w:t>
      </w:r>
      <w:r w:rsidR="000F5096">
        <w:rPr>
          <w:rFonts w:ascii="Arial Nova Cond" w:hAnsi="Arial Nova Cond"/>
          <w:u w:val="single"/>
        </w:rPr>
        <w:t>4</w:t>
      </w:r>
      <w:r w:rsidRPr="00793648">
        <w:t>.</w:t>
      </w:r>
      <w:r w:rsidR="00B17FC9">
        <w:t xml:space="preserve"> Une prolongation des délais n’est possible qu’après avenant au marché approuvé par les parties.</w:t>
      </w:r>
    </w:p>
    <w:p w14:paraId="336F818A" w14:textId="025D43F0" w:rsidR="00793648" w:rsidRPr="00793648" w:rsidRDefault="00793648" w:rsidP="00793648">
      <w:pPr>
        <w:pStyle w:val="Sansinterligne"/>
        <w:rPr>
          <w:sz w:val="12"/>
          <w:szCs w:val="12"/>
        </w:rPr>
      </w:pPr>
    </w:p>
    <w:p w14:paraId="3B656CCF" w14:textId="63E13ECF" w:rsidR="002F2EC8" w:rsidRPr="000C1B6E" w:rsidRDefault="002F2EC8" w:rsidP="000C1B6E">
      <w:pPr>
        <w:pStyle w:val="Titre2"/>
      </w:pPr>
      <w:r w:rsidRPr="000C1B6E">
        <w:t>Disposition</w:t>
      </w:r>
      <w:r w:rsidR="00793648" w:rsidRPr="000C1B6E">
        <w:t>s</w:t>
      </w:r>
      <w:r w:rsidRPr="000C1B6E">
        <w:t xml:space="preserve"> particulière</w:t>
      </w:r>
      <w:r w:rsidR="00793648" w:rsidRPr="000C1B6E">
        <w:t>s</w:t>
      </w:r>
    </w:p>
    <w:p w14:paraId="147EBFEB" w14:textId="52153D7C" w:rsidR="002F2EC8" w:rsidRPr="00285D42" w:rsidRDefault="002F2EC8" w:rsidP="00793648">
      <w:pPr>
        <w:pStyle w:val="Sansinterligne"/>
      </w:pPr>
      <w:r>
        <w:t>Le budget maximal alloué à chacun des lots est indiqué afin de dimensionner les réponses de manière adéquate.</w:t>
      </w:r>
      <w:r w:rsidR="00793648">
        <w:t xml:space="preserve"> </w:t>
      </w:r>
      <w:r>
        <w:t>Les prix s’entendent en Euros TTC.</w:t>
      </w:r>
    </w:p>
    <w:p w14:paraId="0261E04D" w14:textId="77777777" w:rsidR="006F7A36" w:rsidRPr="00793648" w:rsidRDefault="006F7A36" w:rsidP="006F7A36">
      <w:pPr>
        <w:pStyle w:val="Sansinterligne"/>
        <w:ind w:left="720"/>
        <w:rPr>
          <w:sz w:val="12"/>
          <w:szCs w:val="12"/>
        </w:rPr>
      </w:pPr>
    </w:p>
    <w:p w14:paraId="24E86C2D" w14:textId="344A6E44" w:rsidR="000C1B6E" w:rsidRDefault="000C1B6E" w:rsidP="000C1B6E">
      <w:pPr>
        <w:pStyle w:val="Titre1"/>
      </w:pPr>
      <w:r>
        <w:t>Description des sites Natura 2000 – périmètre d’intervention</w:t>
      </w:r>
    </w:p>
    <w:p w14:paraId="65B04A12" w14:textId="443FCA79" w:rsidR="000C1B6E" w:rsidRPr="000C1B6E" w:rsidRDefault="000C1B6E" w:rsidP="00EC0548">
      <w:pPr>
        <w:pStyle w:val="Titre2"/>
        <w:numPr>
          <w:ilvl w:val="0"/>
          <w:numId w:val="5"/>
        </w:numPr>
      </w:pPr>
      <w:r w:rsidRPr="000C1B6E">
        <w:t xml:space="preserve">Site F37300841 </w:t>
      </w:r>
      <w:r>
        <w:t>–</w:t>
      </w:r>
      <w:r w:rsidRPr="000C1B6E">
        <w:rPr>
          <w:color w:val="000000"/>
          <w14:textFill>
            <w14:solidFill>
              <w14:srgbClr w14:val="000000">
                <w14:lumMod w14:val="50000"/>
              </w14:srgbClr>
            </w14:solidFill>
          </w14:textFill>
        </w:rPr>
        <w:t xml:space="preserve"> </w:t>
      </w:r>
      <w:r w:rsidRPr="002C15B7">
        <w:t>Queirs du Mas</w:t>
      </w:r>
      <w:r>
        <w:t xml:space="preserve"> </w:t>
      </w:r>
      <w:r w:rsidRPr="002C15B7">
        <w:t>d'Azil et de Camarade, grottes du Mas</w:t>
      </w:r>
      <w:r>
        <w:t xml:space="preserve"> </w:t>
      </w:r>
      <w:r w:rsidRPr="002C15B7">
        <w:t>d'Azil et de la Carrière de Sabarat.</w:t>
      </w:r>
    </w:p>
    <w:p w14:paraId="6A96F86A" w14:textId="78DB1811" w:rsidR="000C1B6E" w:rsidRDefault="000C1B6E" w:rsidP="000C1B6E">
      <w:pPr>
        <w:pStyle w:val="Sansinterligne"/>
        <w:spacing w:before="120" w:after="0"/>
        <w:contextualSpacing w:val="0"/>
      </w:pPr>
      <w:r w:rsidRPr="00DF1911">
        <w:t>Le site des Qu</w:t>
      </w:r>
      <w:r>
        <w:t>ei</w:t>
      </w:r>
      <w:r w:rsidRPr="00DF1911">
        <w:t xml:space="preserve">rs Calcaires du Mas d'Azil et de Camarade se situe dans les coteaux secs du Nord-Ouest du département. Il couvre </w:t>
      </w:r>
      <w:r w:rsidRPr="00571E6C">
        <w:rPr>
          <w:rFonts w:ascii="Arial Nova Cond" w:hAnsi="Arial Nova Cond"/>
        </w:rPr>
        <w:t>1 660 hectares</w:t>
      </w:r>
      <w:r w:rsidRPr="00DF1911">
        <w:t xml:space="preserve"> et concerne pour partie le territoire de 4 communes : Le Mas d'Azil, Camarade, Montfa et Sabarat. </w:t>
      </w:r>
    </w:p>
    <w:p w14:paraId="64DF53AE" w14:textId="5E476703" w:rsidR="000C1B6E" w:rsidRDefault="007A15C2" w:rsidP="000C1B6E">
      <w:pPr>
        <w:pStyle w:val="Sansinterligne"/>
        <w:spacing w:before="120" w:after="0"/>
        <w:contextualSpacing w:val="0"/>
      </w:pPr>
      <w:r>
        <w:rPr>
          <w:noProof/>
          <w:lang w:eastAsia="fr-FR"/>
        </w:rPr>
        <w:lastRenderedPageBreak/>
        <w:drawing>
          <wp:anchor distT="0" distB="0" distL="114300" distR="114300" simplePos="0" relativeHeight="251658240" behindDoc="0" locked="0" layoutInCell="1" allowOverlap="1" wp14:anchorId="5BEFFC01" wp14:editId="4208D8BD">
            <wp:simplePos x="0" y="0"/>
            <wp:positionH relativeFrom="margin">
              <wp:posOffset>-8255</wp:posOffset>
            </wp:positionH>
            <wp:positionV relativeFrom="paragraph">
              <wp:posOffset>45085</wp:posOffset>
            </wp:positionV>
            <wp:extent cx="2590800" cy="1729740"/>
            <wp:effectExtent l="38100" t="38100" r="95250" b="99060"/>
            <wp:wrapThrough wrapText="bothSides">
              <wp:wrapPolygon edited="0">
                <wp:start x="0" y="-476"/>
                <wp:lineTo x="-318" y="-238"/>
                <wp:lineTo x="-318" y="21648"/>
                <wp:lineTo x="-159" y="22599"/>
                <wp:lineTo x="21918" y="22599"/>
                <wp:lineTo x="22235" y="18793"/>
                <wp:lineTo x="22235" y="3568"/>
                <wp:lineTo x="21759" y="0"/>
                <wp:lineTo x="21759" y="-476"/>
                <wp:lineTo x="0" y="-476"/>
              </wp:wrapPolygon>
            </wp:wrapThrough>
            <wp:docPr id="5" name="Image 5" descr="Peut être une image de arbre, nature, herbe et mont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e image de arbre, nature, herbe et montagne"/>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118000"/>
                              </a14:imgEffect>
                            </a14:imgLayer>
                          </a14:imgProps>
                        </a:ext>
                        <a:ext uri="{28A0092B-C50C-407E-A947-70E740481C1C}">
                          <a14:useLocalDpi xmlns:a14="http://schemas.microsoft.com/office/drawing/2010/main" val="0"/>
                        </a:ext>
                      </a:extLst>
                    </a:blip>
                    <a:srcRect/>
                    <a:stretch>
                      <a:fillRect/>
                    </a:stretch>
                  </pic:blipFill>
                  <pic:spPr bwMode="auto">
                    <a:xfrm>
                      <a:off x="0" y="0"/>
                      <a:ext cx="2590800" cy="172974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C1B6E" w:rsidRPr="00571E6C">
        <w:rPr>
          <w:rFonts w:ascii="Arial Nova Cond" w:hAnsi="Arial Nova Cond"/>
        </w:rPr>
        <w:t>11 Habitats d’intérêt communautaire</w:t>
      </w:r>
      <w:r w:rsidR="000C1B6E" w:rsidRPr="000C1B6E">
        <w:t xml:space="preserve"> sont répertoriés sur ce site, dont trois </w:t>
      </w:r>
      <w:r w:rsidR="000C1B6E">
        <w:t>h</w:t>
      </w:r>
      <w:r w:rsidR="000C1B6E" w:rsidRPr="000C1B6E">
        <w:t xml:space="preserve">abitats de </w:t>
      </w:r>
      <w:r w:rsidR="000C1B6E">
        <w:t>p</w:t>
      </w:r>
      <w:r w:rsidR="000C1B6E" w:rsidRPr="000C1B6E">
        <w:t xml:space="preserve">elouses </w:t>
      </w:r>
      <w:r w:rsidR="000C1B6E">
        <w:t>s</w:t>
      </w:r>
      <w:r w:rsidR="000C1B6E" w:rsidRPr="000C1B6E">
        <w:t>èches qui couvrent la moitié de la superficie (850 hectares</w:t>
      </w:r>
      <w:r w:rsidR="000C1B6E">
        <w:t xml:space="preserve"> – habitats 6110, 6210 et </w:t>
      </w:r>
      <w:r w:rsidR="005F2427">
        <w:t>6220</w:t>
      </w:r>
      <w:r w:rsidR="000C1B6E" w:rsidRPr="000C1B6E">
        <w:t xml:space="preserve">) </w:t>
      </w:r>
      <w:r w:rsidR="000C1B6E">
        <w:t xml:space="preserve">et qui constituent, avec les grottes non exploitées pour le tourisme, l’enjeu majeur du site en matière de biotopes. </w:t>
      </w:r>
      <w:r w:rsidR="005F2427">
        <w:t xml:space="preserve">Les autres habitats remarquables sont les prairies de fauche, les herbiers aquatiques d’eaux courantes et stagnante, les landes à buis ou genévrier ou encore les hêtraies sèches. </w:t>
      </w:r>
    </w:p>
    <w:p w14:paraId="7F200DFD" w14:textId="788AE9C8" w:rsidR="005F2427" w:rsidRDefault="000C1B6E" w:rsidP="000C1B6E">
      <w:pPr>
        <w:pStyle w:val="Sansinterligne"/>
        <w:spacing w:before="120" w:after="0"/>
        <w:contextualSpacing w:val="0"/>
        <w:rPr>
          <w:color w:val="000000"/>
        </w:rPr>
      </w:pPr>
      <w:r w:rsidRPr="00DF1911">
        <w:rPr>
          <w:color w:val="000000"/>
        </w:rPr>
        <w:t xml:space="preserve">La présence d’espèces animales patrimoniales renforce </w:t>
      </w:r>
      <w:r w:rsidR="005F2427">
        <w:rPr>
          <w:color w:val="000000"/>
        </w:rPr>
        <w:t>le caractère remarquable du</w:t>
      </w:r>
      <w:r w:rsidRPr="00DF1911">
        <w:rPr>
          <w:color w:val="000000"/>
        </w:rPr>
        <w:t xml:space="preserve"> site</w:t>
      </w:r>
      <w:r w:rsidR="005F2427">
        <w:rPr>
          <w:color w:val="000000"/>
        </w:rPr>
        <w:t xml:space="preserve">. On peut mentionner </w:t>
      </w:r>
      <w:r w:rsidRPr="00DF1911">
        <w:rPr>
          <w:color w:val="000000"/>
        </w:rPr>
        <w:t>notamment</w:t>
      </w:r>
      <w:r w:rsidR="005F2427">
        <w:rPr>
          <w:color w:val="000000"/>
        </w:rPr>
        <w:t> :</w:t>
      </w:r>
    </w:p>
    <w:p w14:paraId="3B4BB015" w14:textId="14CBEF69" w:rsidR="005F2427" w:rsidRDefault="000C1B6E" w:rsidP="00EC0548">
      <w:pPr>
        <w:pStyle w:val="Sansinterligne"/>
        <w:numPr>
          <w:ilvl w:val="0"/>
          <w:numId w:val="6"/>
        </w:numPr>
        <w:spacing w:before="120" w:after="0"/>
        <w:contextualSpacing w:val="0"/>
        <w:rPr>
          <w:color w:val="000000"/>
        </w:rPr>
      </w:pPr>
      <w:r w:rsidRPr="00DF1911">
        <w:rPr>
          <w:color w:val="000000"/>
        </w:rPr>
        <w:t xml:space="preserve">la présence de nombreuses espèces de </w:t>
      </w:r>
      <w:r w:rsidRPr="00571E6C">
        <w:rPr>
          <w:rFonts w:ascii="Arial Nova Cond" w:hAnsi="Arial Nova Cond"/>
          <w:color w:val="000000"/>
        </w:rPr>
        <w:t>chauves</w:t>
      </w:r>
      <w:r w:rsidR="005F2427" w:rsidRPr="00571E6C">
        <w:rPr>
          <w:rFonts w:ascii="Arial Nova Cond" w:hAnsi="Arial Nova Cond"/>
          <w:color w:val="000000"/>
        </w:rPr>
        <w:t>-</w:t>
      </w:r>
      <w:r w:rsidRPr="00571E6C">
        <w:rPr>
          <w:rFonts w:ascii="Arial Nova Cond" w:hAnsi="Arial Nova Cond"/>
          <w:color w:val="000000"/>
        </w:rPr>
        <w:t>souris</w:t>
      </w:r>
      <w:r w:rsidR="005F2427">
        <w:rPr>
          <w:color w:val="000000"/>
        </w:rPr>
        <w:t>, dont 4</w:t>
      </w:r>
      <w:r w:rsidRPr="00DF1911">
        <w:rPr>
          <w:color w:val="000000"/>
        </w:rPr>
        <w:t xml:space="preserve"> </w:t>
      </w:r>
      <w:r w:rsidR="005F2427">
        <w:rPr>
          <w:color w:val="000000"/>
        </w:rPr>
        <w:t>strictement inféodées</w:t>
      </w:r>
      <w:r w:rsidRPr="00DF1911">
        <w:rPr>
          <w:color w:val="000000"/>
        </w:rPr>
        <w:t xml:space="preserve"> au</w:t>
      </w:r>
      <w:r w:rsidR="005F2427">
        <w:rPr>
          <w:color w:val="000000"/>
        </w:rPr>
        <w:t>x</w:t>
      </w:r>
      <w:r w:rsidRPr="00DF1911">
        <w:rPr>
          <w:color w:val="000000"/>
        </w:rPr>
        <w:t xml:space="preserve"> milieu</w:t>
      </w:r>
      <w:r w:rsidR="005F2427">
        <w:rPr>
          <w:color w:val="000000"/>
        </w:rPr>
        <w:t>x</w:t>
      </w:r>
      <w:r w:rsidRPr="00DF1911">
        <w:rPr>
          <w:color w:val="000000"/>
        </w:rPr>
        <w:t xml:space="preserve"> karstiques</w:t>
      </w:r>
      <w:r w:rsidR="005F2427">
        <w:rPr>
          <w:color w:val="000000"/>
        </w:rPr>
        <w:t xml:space="preserve"> et reproductrices sur le site : </w:t>
      </w:r>
      <w:r w:rsidRPr="00DF1911">
        <w:rPr>
          <w:color w:val="000000"/>
        </w:rPr>
        <w:t>Grand Murin (</w:t>
      </w:r>
      <w:r w:rsidRPr="00DF1911">
        <w:rPr>
          <w:i/>
          <w:color w:val="000000"/>
        </w:rPr>
        <w:t>Myotis myotis</w:t>
      </w:r>
      <w:r w:rsidRPr="00DF1911">
        <w:rPr>
          <w:color w:val="000000"/>
        </w:rPr>
        <w:t xml:space="preserve">), Minioptère de </w:t>
      </w:r>
      <w:r w:rsidR="005F2427">
        <w:rPr>
          <w:color w:val="000000"/>
        </w:rPr>
        <w:t>S</w:t>
      </w:r>
      <w:r w:rsidRPr="00DF1911">
        <w:rPr>
          <w:color w:val="000000"/>
        </w:rPr>
        <w:t>chreibers (</w:t>
      </w:r>
      <w:r w:rsidRPr="00DF1911">
        <w:rPr>
          <w:i/>
          <w:color w:val="000000"/>
        </w:rPr>
        <w:t>Miniopterus schreibersi</w:t>
      </w:r>
      <w:r w:rsidRPr="00DF1911">
        <w:rPr>
          <w:color w:val="000000"/>
        </w:rPr>
        <w:t>), Petit Murin (</w:t>
      </w:r>
      <w:r w:rsidRPr="00DF1911">
        <w:rPr>
          <w:i/>
          <w:color w:val="000000"/>
        </w:rPr>
        <w:t>Myotis blythii</w:t>
      </w:r>
      <w:r w:rsidRPr="00DF1911">
        <w:rPr>
          <w:color w:val="000000"/>
        </w:rPr>
        <w:t>)</w:t>
      </w:r>
      <w:r w:rsidR="005F2427">
        <w:rPr>
          <w:color w:val="000000"/>
        </w:rPr>
        <w:t xml:space="preserve">, </w:t>
      </w:r>
      <w:r w:rsidRPr="00DF1911">
        <w:rPr>
          <w:color w:val="000000"/>
        </w:rPr>
        <w:t>Rhinolophe Euryale (</w:t>
      </w:r>
      <w:r w:rsidRPr="00DF1911">
        <w:rPr>
          <w:i/>
          <w:color w:val="000000"/>
        </w:rPr>
        <w:t>Rhinolophus euryale</w:t>
      </w:r>
      <w:r w:rsidRPr="00DF1911">
        <w:rPr>
          <w:color w:val="000000"/>
        </w:rPr>
        <w:t>)</w:t>
      </w:r>
      <w:r w:rsidR="005F2427">
        <w:rPr>
          <w:color w:val="000000"/>
        </w:rPr>
        <w:t>.</w:t>
      </w:r>
    </w:p>
    <w:p w14:paraId="5B49D1A8" w14:textId="654F9C15" w:rsidR="000C1B6E" w:rsidRDefault="00420BAB" w:rsidP="00EC0548">
      <w:pPr>
        <w:pStyle w:val="Sansinterligne"/>
        <w:numPr>
          <w:ilvl w:val="0"/>
          <w:numId w:val="6"/>
        </w:numPr>
        <w:spacing w:before="120" w:after="0"/>
        <w:contextualSpacing w:val="0"/>
        <w:rPr>
          <w:color w:val="000000"/>
        </w:rPr>
      </w:pPr>
      <w:r>
        <w:rPr>
          <w:color w:val="000000"/>
        </w:rPr>
        <w:t>l</w:t>
      </w:r>
      <w:r w:rsidR="005F2427">
        <w:rPr>
          <w:color w:val="000000"/>
        </w:rPr>
        <w:t xml:space="preserve">es espèces d’intérêt communautaire inféodées aux </w:t>
      </w:r>
      <w:r w:rsidR="005F2427" w:rsidRPr="00571E6C">
        <w:rPr>
          <w:rFonts w:ascii="Arial Nova Cond" w:hAnsi="Arial Nova Cond"/>
          <w:color w:val="000000"/>
        </w:rPr>
        <w:t>milieux aquatiques</w:t>
      </w:r>
      <w:r w:rsidR="005F2427">
        <w:rPr>
          <w:color w:val="000000"/>
        </w:rPr>
        <w:t xml:space="preserve"> : </w:t>
      </w:r>
      <w:r w:rsidR="000C1B6E" w:rsidRPr="00DF1911">
        <w:rPr>
          <w:color w:val="000000"/>
        </w:rPr>
        <w:t>Desman des Pyrénées (</w:t>
      </w:r>
      <w:r w:rsidR="000C1B6E" w:rsidRPr="00DF1911">
        <w:rPr>
          <w:i/>
          <w:color w:val="000000"/>
        </w:rPr>
        <w:t>Galemys pyrenaicus</w:t>
      </w:r>
      <w:r w:rsidR="000C1B6E" w:rsidRPr="00DF1911">
        <w:rPr>
          <w:color w:val="000000"/>
        </w:rPr>
        <w:t>)</w:t>
      </w:r>
      <w:r w:rsidR="005F2427">
        <w:rPr>
          <w:color w:val="000000"/>
        </w:rPr>
        <w:t>, Agrion de Mercure (</w:t>
      </w:r>
      <w:r w:rsidR="005F2427" w:rsidRPr="005F2427">
        <w:rPr>
          <w:i/>
          <w:iCs/>
          <w:color w:val="000000"/>
        </w:rPr>
        <w:t>Coenagrion mercuriale</w:t>
      </w:r>
      <w:r w:rsidR="005F2427">
        <w:rPr>
          <w:color w:val="000000"/>
        </w:rPr>
        <w:t>), Loutre d’Europe (</w:t>
      </w:r>
      <w:r w:rsidR="005F2427" w:rsidRPr="005F2427">
        <w:rPr>
          <w:i/>
          <w:iCs/>
          <w:color w:val="000000"/>
        </w:rPr>
        <w:t>Lutra lutra</w:t>
      </w:r>
      <w:r w:rsidR="005F2427">
        <w:rPr>
          <w:color w:val="000000"/>
        </w:rPr>
        <w:t xml:space="preserve">), </w:t>
      </w:r>
      <w:r w:rsidR="005F2427" w:rsidRPr="00DF1911">
        <w:rPr>
          <w:color w:val="000000"/>
        </w:rPr>
        <w:t>Ecrevisse à pattes blanches (</w:t>
      </w:r>
      <w:r w:rsidR="005F2427" w:rsidRPr="00DF1911">
        <w:rPr>
          <w:i/>
          <w:color w:val="000000"/>
        </w:rPr>
        <w:t>Austropotamobius pallipes</w:t>
      </w:r>
      <w:r w:rsidR="005F2427" w:rsidRPr="00DF1911">
        <w:rPr>
          <w:color w:val="000000"/>
        </w:rPr>
        <w:t>)</w:t>
      </w:r>
      <w:r>
        <w:rPr>
          <w:color w:val="000000"/>
        </w:rPr>
        <w:t xml:space="preserve"> </w:t>
      </w:r>
      <w:r w:rsidR="005F2427">
        <w:rPr>
          <w:color w:val="000000"/>
        </w:rPr>
        <w:t xml:space="preserve">et </w:t>
      </w:r>
      <w:r>
        <w:rPr>
          <w:color w:val="000000"/>
        </w:rPr>
        <w:t>poissons</w:t>
      </w:r>
      <w:r w:rsidR="005F2427">
        <w:rPr>
          <w:color w:val="000000"/>
        </w:rPr>
        <w:t xml:space="preserve"> comme le Chabot</w:t>
      </w:r>
      <w:r w:rsidR="005F2427" w:rsidRPr="005F2427">
        <w:rPr>
          <w:color w:val="000000"/>
        </w:rPr>
        <w:t xml:space="preserve"> </w:t>
      </w:r>
      <w:r w:rsidR="005F2427" w:rsidRPr="00DF1911">
        <w:rPr>
          <w:color w:val="000000"/>
        </w:rPr>
        <w:t>(</w:t>
      </w:r>
      <w:r w:rsidR="005F2427" w:rsidRPr="00DF1911">
        <w:rPr>
          <w:i/>
          <w:color w:val="000000"/>
        </w:rPr>
        <w:t>Cottus gobio</w:t>
      </w:r>
      <w:r w:rsidR="005F2427" w:rsidRPr="00DF1911">
        <w:rPr>
          <w:color w:val="000000"/>
        </w:rPr>
        <w:t>)</w:t>
      </w:r>
      <w:r>
        <w:rPr>
          <w:color w:val="000000"/>
        </w:rPr>
        <w:t xml:space="preserve"> ou la </w:t>
      </w:r>
      <w:r w:rsidR="005F2427" w:rsidRPr="00DF1911">
        <w:rPr>
          <w:color w:val="000000"/>
        </w:rPr>
        <w:t>Lamproie de Planer (</w:t>
      </w:r>
      <w:r w:rsidR="005F2427" w:rsidRPr="00DF1911">
        <w:rPr>
          <w:i/>
          <w:color w:val="000000"/>
        </w:rPr>
        <w:t>Lampetra planeri</w:t>
      </w:r>
      <w:r w:rsidR="005F2427" w:rsidRPr="00DF1911">
        <w:rPr>
          <w:color w:val="000000"/>
        </w:rPr>
        <w:t>)</w:t>
      </w:r>
      <w:r>
        <w:rPr>
          <w:color w:val="000000"/>
        </w:rPr>
        <w:t>…</w:t>
      </w:r>
    </w:p>
    <w:p w14:paraId="39FD0E65" w14:textId="1A541CD7" w:rsidR="000C1B6E" w:rsidRPr="00420BAB" w:rsidRDefault="00420BAB" w:rsidP="00EC0548">
      <w:pPr>
        <w:pStyle w:val="Sansinterligne"/>
        <w:numPr>
          <w:ilvl w:val="0"/>
          <w:numId w:val="6"/>
        </w:numPr>
        <w:spacing w:before="120" w:after="0"/>
        <w:contextualSpacing w:val="0"/>
        <w:rPr>
          <w:color w:val="000000"/>
        </w:rPr>
      </w:pPr>
      <w:r>
        <w:rPr>
          <w:color w:val="000000"/>
        </w:rPr>
        <w:t xml:space="preserve">des espèces affectionnant les boisements, comme le </w:t>
      </w:r>
      <w:r w:rsidR="000C1B6E" w:rsidRPr="00420BAB">
        <w:rPr>
          <w:color w:val="000000"/>
        </w:rPr>
        <w:t>Grand Capricorne (</w:t>
      </w:r>
      <w:r w:rsidR="000C1B6E" w:rsidRPr="00420BAB">
        <w:rPr>
          <w:i/>
          <w:color w:val="000000"/>
        </w:rPr>
        <w:t>Cerambyx cerdo</w:t>
      </w:r>
      <w:r w:rsidR="000C1B6E" w:rsidRPr="00420BAB">
        <w:rPr>
          <w:color w:val="000000"/>
        </w:rPr>
        <w:t xml:space="preserve">), </w:t>
      </w:r>
      <w:r>
        <w:rPr>
          <w:color w:val="000000"/>
        </w:rPr>
        <w:t xml:space="preserve">le </w:t>
      </w:r>
      <w:r w:rsidR="000C1B6E" w:rsidRPr="00420BAB">
        <w:rPr>
          <w:color w:val="000000"/>
        </w:rPr>
        <w:t>Lucane Cerf-volant (</w:t>
      </w:r>
      <w:r w:rsidR="000C1B6E" w:rsidRPr="00420BAB">
        <w:rPr>
          <w:i/>
          <w:color w:val="000000"/>
        </w:rPr>
        <w:t>Lucanus cervus</w:t>
      </w:r>
      <w:r w:rsidR="000C1B6E" w:rsidRPr="00420BAB">
        <w:rPr>
          <w:color w:val="000000"/>
        </w:rPr>
        <w:t>)</w:t>
      </w:r>
      <w:r>
        <w:rPr>
          <w:color w:val="000000"/>
        </w:rPr>
        <w:t xml:space="preserve"> et certains chiroptères. </w:t>
      </w:r>
    </w:p>
    <w:p w14:paraId="3C1E15E7" w14:textId="27E31E7A" w:rsidR="000C1B6E" w:rsidRDefault="000C1B6E" w:rsidP="000C1B6E">
      <w:pPr>
        <w:rPr>
          <w:rFonts w:cs="Arial"/>
          <w:color w:val="000000"/>
        </w:rPr>
      </w:pPr>
    </w:p>
    <w:p w14:paraId="4F14F4E7" w14:textId="7F5D2A73" w:rsidR="00420BAB" w:rsidRPr="00420BAB" w:rsidRDefault="00420BAB" w:rsidP="00C33981">
      <w:pPr>
        <w:spacing w:after="240"/>
        <w:contextualSpacing w:val="0"/>
        <w:rPr>
          <w:rFonts w:ascii="Arial Nova Light" w:hAnsi="Arial Nova Light"/>
          <w:color w:val="000000"/>
          <w:sz w:val="22"/>
          <w:szCs w:val="22"/>
        </w:rPr>
      </w:pPr>
      <w:r w:rsidRPr="00420BAB">
        <w:rPr>
          <w:rFonts w:ascii="Arial Nova Light" w:hAnsi="Arial Nova Light"/>
          <w:color w:val="000000"/>
          <w:sz w:val="22"/>
          <w:szCs w:val="22"/>
        </w:rPr>
        <w:t>Les activités agricoles constituent le cœur du tissu socioéconomique local, autour d’un réseau d’exploitations individuelles dont 9 sont engagées dans des contrats agroenvironnementaux (MAEC).</w:t>
      </w:r>
    </w:p>
    <w:p w14:paraId="7FE6A756" w14:textId="77777777" w:rsidR="006F7A36" w:rsidRPr="00793648" w:rsidRDefault="006F7A36" w:rsidP="006F7A36">
      <w:pPr>
        <w:pStyle w:val="Sansinterligne"/>
        <w:ind w:left="720"/>
        <w:rPr>
          <w:sz w:val="12"/>
          <w:szCs w:val="12"/>
        </w:rPr>
      </w:pPr>
    </w:p>
    <w:p w14:paraId="1AF81EBD" w14:textId="0C4BC59C" w:rsidR="000C1B6E" w:rsidRDefault="007A15C2" w:rsidP="00EC0548">
      <w:pPr>
        <w:pStyle w:val="Titre2"/>
        <w:ind w:left="992" w:hanging="357"/>
      </w:pPr>
      <w:r>
        <w:rPr>
          <w:noProof/>
          <w:lang w:eastAsia="fr-FR"/>
        </w:rPr>
        <w:drawing>
          <wp:anchor distT="0" distB="0" distL="114300" distR="114300" simplePos="0" relativeHeight="251659264" behindDoc="0" locked="0" layoutInCell="1" allowOverlap="1" wp14:anchorId="72F68EBE" wp14:editId="26F5D054">
            <wp:simplePos x="0" y="0"/>
            <wp:positionH relativeFrom="margin">
              <wp:posOffset>3420745</wp:posOffset>
            </wp:positionH>
            <wp:positionV relativeFrom="paragraph">
              <wp:posOffset>353060</wp:posOffset>
            </wp:positionV>
            <wp:extent cx="2407920" cy="1607820"/>
            <wp:effectExtent l="38100" t="38100" r="87630" b="87630"/>
            <wp:wrapThrough wrapText="bothSides">
              <wp:wrapPolygon edited="0">
                <wp:start x="0" y="-512"/>
                <wp:lineTo x="-342" y="-256"/>
                <wp:lineTo x="-342" y="21498"/>
                <wp:lineTo x="-171" y="22521"/>
                <wp:lineTo x="21873" y="22521"/>
                <wp:lineTo x="22215" y="20218"/>
                <wp:lineTo x="22215" y="3839"/>
                <wp:lineTo x="21703" y="0"/>
                <wp:lineTo x="21703" y="-512"/>
                <wp:lineTo x="0" y="-512"/>
              </wp:wrapPolygon>
            </wp:wrapThrough>
            <wp:docPr id="7" name="Image 7" descr="Une image contenant montagne, extérieur, nature, ro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montagne, extérieur, nature, roch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7920" cy="160782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20BAB" w:rsidRPr="00420BAB">
        <w:t>Site</w:t>
      </w:r>
      <w:r w:rsidR="00420BAB">
        <w:t>s</w:t>
      </w:r>
      <w:r w:rsidR="00420BAB" w:rsidRPr="00420BAB">
        <w:t xml:space="preserve"> FR7300821 et FR7312001 </w:t>
      </w:r>
      <w:r w:rsidR="00420BAB">
        <w:t xml:space="preserve">– </w:t>
      </w:r>
      <w:r w:rsidR="00420BAB" w:rsidRPr="00420BAB">
        <w:t xml:space="preserve">Vallée de l’Isard, </w:t>
      </w:r>
      <w:r w:rsidR="00420BAB">
        <w:t>M</w:t>
      </w:r>
      <w:r w:rsidR="00420BAB" w:rsidRPr="00420BAB">
        <w:t>ail de Bulard, pics de Maubermé, de Serre-Haute et d</w:t>
      </w:r>
      <w:r w:rsidR="00420BAB">
        <w:t>e</w:t>
      </w:r>
      <w:r w:rsidR="00420BAB" w:rsidRPr="00420BAB">
        <w:t xml:space="preserve"> Crabère.</w:t>
      </w:r>
    </w:p>
    <w:p w14:paraId="4D9C0355" w14:textId="4FAF1F2C" w:rsidR="000C1B6E" w:rsidRDefault="000C1B6E" w:rsidP="001E4D6E">
      <w:pPr>
        <w:pStyle w:val="Sansinterligne"/>
        <w:spacing w:before="120" w:after="0"/>
        <w:contextualSpacing w:val="0"/>
      </w:pPr>
      <w:r>
        <w:t>Le site</w:t>
      </w:r>
      <w:r w:rsidRPr="00937451">
        <w:t xml:space="preserve"> N</w:t>
      </w:r>
      <w:r>
        <w:t>atura 2000 « Vallée de l’Isard</w:t>
      </w:r>
      <w:r w:rsidR="00420BAB">
        <w:t xml:space="preserve"> </w:t>
      </w:r>
      <w:r>
        <w:t xml:space="preserve">», d’une surface de </w:t>
      </w:r>
      <w:r w:rsidRPr="00937451">
        <w:t>6422 ha</w:t>
      </w:r>
      <w:r>
        <w:t xml:space="preserve">, </w:t>
      </w:r>
      <w:r w:rsidR="00420BAB">
        <w:t>est situé dans la vallée du Biros, au sud-ouest du département de l’Ariège. Il est constitué essentiellement de terrains domaniaux</w:t>
      </w:r>
      <w:r w:rsidRPr="00937451">
        <w:t xml:space="preserve">. Les plages altitudinales s’échelonnent entre 800m et 2880m (Pic de Maubermé) avec une topographie </w:t>
      </w:r>
      <w:r w:rsidR="00420BAB">
        <w:t xml:space="preserve">très accidentée et </w:t>
      </w:r>
      <w:r>
        <w:t>de nombreuses falaises</w:t>
      </w:r>
      <w:r w:rsidRPr="00937451">
        <w:t xml:space="preserve">. </w:t>
      </w:r>
    </w:p>
    <w:p w14:paraId="42C97ABA" w14:textId="63D1D3B0" w:rsidR="00C33981" w:rsidRDefault="000C1B6E" w:rsidP="001E4D6E">
      <w:pPr>
        <w:pStyle w:val="Sansinterligne"/>
        <w:spacing w:before="120" w:after="0"/>
        <w:contextualSpacing w:val="0"/>
      </w:pPr>
      <w:r>
        <w:t>Ce site est inscrit au titre de la Directive Habitats et de la Directive Oiseaux</w:t>
      </w:r>
      <w:r w:rsidR="00420BAB">
        <w:t xml:space="preserve">, sur un périmètre identique. </w:t>
      </w:r>
      <w:r w:rsidR="00C33981">
        <w:t xml:space="preserve">Sont recensés sur le site : </w:t>
      </w:r>
    </w:p>
    <w:p w14:paraId="1D1F1E7B" w14:textId="2310BAD3" w:rsidR="000C1B6E" w:rsidRDefault="00571E6C" w:rsidP="00EC0548">
      <w:pPr>
        <w:pStyle w:val="Sansinterligne"/>
        <w:numPr>
          <w:ilvl w:val="0"/>
          <w:numId w:val="6"/>
        </w:numPr>
        <w:spacing w:before="120" w:after="0"/>
        <w:contextualSpacing w:val="0"/>
      </w:pPr>
      <w:r w:rsidRPr="00571E6C">
        <w:rPr>
          <w:rFonts w:ascii="Arial Nova Cond" w:hAnsi="Arial Nova Cond"/>
        </w:rPr>
        <w:t>18</w:t>
      </w:r>
      <w:r w:rsidR="000C1B6E" w:rsidRPr="00571E6C">
        <w:rPr>
          <w:rFonts w:ascii="Arial Nova Cond" w:hAnsi="Arial Nova Cond"/>
        </w:rPr>
        <w:t xml:space="preserve"> espèces de la Directive Oiseaux</w:t>
      </w:r>
      <w:r w:rsidR="000C1B6E">
        <w:t> </w:t>
      </w:r>
      <w:r w:rsidR="00C33981">
        <w:t>dont</w:t>
      </w:r>
      <w:r w:rsidR="000C1B6E">
        <w:t xml:space="preserve"> </w:t>
      </w:r>
      <w:r w:rsidR="000C1B6E" w:rsidRPr="005F7C75">
        <w:t>l’Aigle royal</w:t>
      </w:r>
      <w:r w:rsidR="000C1B6E">
        <w:t xml:space="preserve">, </w:t>
      </w:r>
      <w:r w:rsidR="00C33981">
        <w:t>le Gypaète barbu,</w:t>
      </w:r>
      <w:r w:rsidR="000C1B6E">
        <w:t xml:space="preserve"> l</w:t>
      </w:r>
      <w:r w:rsidR="000C1B6E" w:rsidRPr="005F7C75">
        <w:t>a chouette de Tengmalm</w:t>
      </w:r>
      <w:r w:rsidR="000C1B6E">
        <w:t>, l</w:t>
      </w:r>
      <w:r w:rsidR="000C1B6E" w:rsidRPr="005F7C75">
        <w:t>e Grand Tétras</w:t>
      </w:r>
      <w:r w:rsidR="000C1B6E">
        <w:t>, l</w:t>
      </w:r>
      <w:r w:rsidR="000C1B6E" w:rsidRPr="005F7C75">
        <w:t xml:space="preserve">e </w:t>
      </w:r>
      <w:r w:rsidR="00C33981">
        <w:t>L</w:t>
      </w:r>
      <w:r w:rsidR="000C1B6E" w:rsidRPr="005F7C75">
        <w:t>agopède alpin</w:t>
      </w:r>
      <w:r w:rsidR="000C1B6E">
        <w:t xml:space="preserve">, </w:t>
      </w:r>
      <w:r w:rsidR="00C33981">
        <w:t>le Monticole de roche, …</w:t>
      </w:r>
    </w:p>
    <w:p w14:paraId="2E8CE10A" w14:textId="62CB1CA8" w:rsidR="00C33981" w:rsidRPr="001E4D6E" w:rsidRDefault="00C33981" w:rsidP="00EC0548">
      <w:pPr>
        <w:pStyle w:val="Sansinterligne"/>
        <w:numPr>
          <w:ilvl w:val="0"/>
          <w:numId w:val="6"/>
        </w:numPr>
        <w:spacing w:before="120" w:after="0"/>
        <w:contextualSpacing w:val="0"/>
      </w:pPr>
      <w:r w:rsidRPr="00C33981">
        <w:rPr>
          <w:rFonts w:ascii="Arial Nova Cond" w:hAnsi="Arial Nova Cond"/>
        </w:rPr>
        <w:lastRenderedPageBreak/>
        <w:t>15 espèces</w:t>
      </w:r>
      <w:r>
        <w:t xml:space="preserve"> inscrites à l’annexe II de la Directive Habitats, dont le Lézard du Val d’Aran, le Desman des Pyrénées, la Rosalie des Alpes, la Buxbaumie verte, la Barbastelle, … </w:t>
      </w:r>
    </w:p>
    <w:p w14:paraId="69B27B42" w14:textId="2674FAB8" w:rsidR="001E4D6E" w:rsidRDefault="00C33981" w:rsidP="001E4D6E">
      <w:pPr>
        <w:pStyle w:val="Sansinterligne"/>
        <w:spacing w:before="120" w:after="0"/>
        <w:contextualSpacing w:val="0"/>
      </w:pPr>
      <w:r w:rsidRPr="00C33981">
        <w:t>Par ailleurs, le site abrite</w:t>
      </w:r>
      <w:r>
        <w:rPr>
          <w:rFonts w:ascii="Arial Nova Cond" w:hAnsi="Arial Nova Cond"/>
        </w:rPr>
        <w:t xml:space="preserve"> </w:t>
      </w:r>
      <w:r w:rsidR="00571E6C" w:rsidRPr="00C33981">
        <w:rPr>
          <w:rFonts w:ascii="Arial Nova Cond" w:hAnsi="Arial Nova Cond"/>
        </w:rPr>
        <w:t>27</w:t>
      </w:r>
      <w:r w:rsidR="000C1B6E" w:rsidRPr="00C33981">
        <w:rPr>
          <w:rFonts w:ascii="Arial Nova Cond" w:hAnsi="Arial Nova Cond"/>
        </w:rPr>
        <w:t xml:space="preserve"> habitats naturels d'intérêt communautaire</w:t>
      </w:r>
      <w:r w:rsidR="000C1B6E" w:rsidRPr="00937451">
        <w:t xml:space="preserve"> dont 2</w:t>
      </w:r>
      <w:r w:rsidR="000C1B6E">
        <w:t xml:space="preserve"> </w:t>
      </w:r>
      <w:r w:rsidR="000C1B6E" w:rsidRPr="00937451">
        <w:t xml:space="preserve">sont </w:t>
      </w:r>
      <w:r w:rsidR="003F258D" w:rsidRPr="00937451">
        <w:t>des habitats prioritaires</w:t>
      </w:r>
      <w:r w:rsidR="001E4D6E">
        <w:t xml:space="preserve">. </w:t>
      </w:r>
      <w:r w:rsidR="000C1B6E">
        <w:t>L</w:t>
      </w:r>
      <w:r w:rsidR="000C1B6E" w:rsidRPr="005F7C75">
        <w:t xml:space="preserve">es habitats rocheux d'intérêt communautaire représentent </w:t>
      </w:r>
      <w:r w:rsidR="001E4D6E">
        <w:t>4</w:t>
      </w:r>
      <w:r w:rsidR="000C1B6E" w:rsidRPr="005F7C75">
        <w:t>% du site</w:t>
      </w:r>
      <w:r w:rsidR="001E4D6E">
        <w:t xml:space="preserve"> : </w:t>
      </w:r>
      <w:r w:rsidR="000C1B6E" w:rsidRPr="005F7C75">
        <w:t>falaises</w:t>
      </w:r>
      <w:r w:rsidR="000C1B6E">
        <w:t xml:space="preserve"> </w:t>
      </w:r>
      <w:r w:rsidR="000C1B6E" w:rsidRPr="005F7C75">
        <w:t>calcaires</w:t>
      </w:r>
      <w:r w:rsidR="001E4D6E">
        <w:t xml:space="preserve"> et siliceuses</w:t>
      </w:r>
      <w:r w:rsidR="000C1B6E" w:rsidRPr="005F7C75">
        <w:t>, éboulis siliceux ou méditerranéens</w:t>
      </w:r>
      <w:r w:rsidR="001E4D6E">
        <w:t xml:space="preserve">. </w:t>
      </w:r>
      <w:r w:rsidR="000C1B6E">
        <w:t>L</w:t>
      </w:r>
      <w:r w:rsidR="000C1B6E" w:rsidRPr="005F7C75">
        <w:t xml:space="preserve">es pelouses et </w:t>
      </w:r>
      <w:r w:rsidR="000C1B6E">
        <w:t>p</w:t>
      </w:r>
      <w:r w:rsidR="000C1B6E" w:rsidRPr="005F7C75">
        <w:t>rairies d'intérêt communautaire représentent 1</w:t>
      </w:r>
      <w:r w:rsidR="001E4D6E">
        <w:t>8</w:t>
      </w:r>
      <w:r w:rsidR="000C1B6E" w:rsidRPr="005F7C75">
        <w:t>% du site</w:t>
      </w:r>
      <w:r w:rsidR="001E4D6E">
        <w:t xml:space="preserve">, couvrant des habitats de </w:t>
      </w:r>
      <w:r w:rsidR="000C1B6E" w:rsidRPr="005F7C75">
        <w:t xml:space="preserve">pelouses </w:t>
      </w:r>
      <w:r>
        <w:t>acidiphiles à Fétuque rouge, pelouses à Gispet</w:t>
      </w:r>
      <w:r w:rsidR="000C1B6E" w:rsidRPr="005F7C75">
        <w:t>, pelouses</w:t>
      </w:r>
      <w:r>
        <w:t xml:space="preserve"> sur calcaires</w:t>
      </w:r>
      <w:r w:rsidR="000C1B6E" w:rsidRPr="005F7C75">
        <w:t xml:space="preserve"> à </w:t>
      </w:r>
      <w:r>
        <w:t>L</w:t>
      </w:r>
      <w:r w:rsidR="000C1B6E" w:rsidRPr="005F7C75">
        <w:t>aîche</w:t>
      </w:r>
      <w:r>
        <w:t xml:space="preserve"> toujours verte</w:t>
      </w:r>
      <w:r w:rsidR="000C1B6E" w:rsidRPr="005F7C75">
        <w:t>,</w:t>
      </w:r>
      <w:r w:rsidR="000C1B6E">
        <w:t xml:space="preserve"> </w:t>
      </w:r>
      <w:r w:rsidR="000C1B6E" w:rsidRPr="005F7C75">
        <w:t>prairies</w:t>
      </w:r>
      <w:r>
        <w:t xml:space="preserve"> humides</w:t>
      </w:r>
      <w:r w:rsidR="000C1B6E" w:rsidRPr="005F7C75">
        <w:t xml:space="preserve"> à molinie, prai</w:t>
      </w:r>
      <w:r w:rsidR="000C1B6E">
        <w:t>ries de fauche</w:t>
      </w:r>
      <w:r>
        <w:t xml:space="preserve"> de montagne</w:t>
      </w:r>
      <w:r w:rsidR="001E4D6E">
        <w:t xml:space="preserve"> ou </w:t>
      </w:r>
      <w:r w:rsidR="000C1B6E">
        <w:t>mégaphorbiaies. L</w:t>
      </w:r>
      <w:r w:rsidR="000C1B6E" w:rsidRPr="005F7C75">
        <w:t>es landes d'intérêt communautaire couvrent 30,86% du site (Landes montagnardes</w:t>
      </w:r>
      <w:r w:rsidR="000C1B6E">
        <w:t xml:space="preserve"> </w:t>
      </w:r>
      <w:r w:rsidR="000C1B6E" w:rsidRPr="005F7C75">
        <w:t>ou sub-montagnardes, landes à rhododendron, à myrtille, à callune et genêt ou à</w:t>
      </w:r>
      <w:r w:rsidR="000C1B6E">
        <w:t xml:space="preserve"> </w:t>
      </w:r>
      <w:r w:rsidR="000C1B6E" w:rsidRPr="005F7C75">
        <w:t>genévriers</w:t>
      </w:r>
      <w:r w:rsidR="001E4D6E">
        <w:t>, landes boréales</w:t>
      </w:r>
      <w:r w:rsidR="000C1B6E" w:rsidRPr="005F7C75">
        <w:t>).</w:t>
      </w:r>
      <w:r w:rsidR="000C1B6E">
        <w:t xml:space="preserve"> L</w:t>
      </w:r>
      <w:r w:rsidR="000C1B6E" w:rsidRPr="005F7C75">
        <w:t>es milieux aquatiques</w:t>
      </w:r>
      <w:r w:rsidR="001E4D6E">
        <w:t xml:space="preserve"> d’intérêt communautaire</w:t>
      </w:r>
      <w:r w:rsidR="000C1B6E" w:rsidRPr="005F7C75">
        <w:t xml:space="preserve"> représentent 0,22% du si</w:t>
      </w:r>
      <w:r w:rsidR="000C1B6E">
        <w:t>te (tourbières hautes actives*</w:t>
      </w:r>
      <w:r w:rsidR="001E4D6E">
        <w:t xml:space="preserve">, </w:t>
      </w:r>
      <w:r w:rsidR="001E4D6E" w:rsidRPr="005F7C75">
        <w:t>sources pétrifiantes</w:t>
      </w:r>
      <w:r w:rsidR="001E4D6E">
        <w:t xml:space="preserve"> à tuf*, bas-marais alcalins…</w:t>
      </w:r>
      <w:r w:rsidR="000C1B6E">
        <w:t>)</w:t>
      </w:r>
      <w:r w:rsidR="001E4D6E">
        <w:t xml:space="preserve">, et constituent </w:t>
      </w:r>
      <w:r w:rsidR="001930ED">
        <w:t>des habitats fragiles</w:t>
      </w:r>
      <w:r w:rsidR="001E4D6E">
        <w:t xml:space="preserve"> à conserver</w:t>
      </w:r>
      <w:r w:rsidR="000C1B6E">
        <w:t>. L</w:t>
      </w:r>
      <w:r w:rsidR="000C1B6E" w:rsidRPr="005F7C75">
        <w:t xml:space="preserve">es milieux </w:t>
      </w:r>
      <w:r w:rsidR="000C1B6E">
        <w:t>f</w:t>
      </w:r>
      <w:r w:rsidR="000C1B6E" w:rsidRPr="005F7C75">
        <w:t>orestiers d'intérêt communautaire couvrent 9,28% du site (hêtraies</w:t>
      </w:r>
      <w:r w:rsidR="000C1B6E">
        <w:t xml:space="preserve"> sapinières ou à </w:t>
      </w:r>
      <w:r w:rsidR="000C1B6E" w:rsidRPr="005F7C75">
        <w:rPr>
          <w:i/>
        </w:rPr>
        <w:t>Ilex</w:t>
      </w:r>
      <w:r w:rsidR="000C1B6E">
        <w:t xml:space="preserve"> et </w:t>
      </w:r>
      <w:r w:rsidR="000C1B6E" w:rsidRPr="005F7C75">
        <w:rPr>
          <w:i/>
        </w:rPr>
        <w:t>Taxus</w:t>
      </w:r>
      <w:r w:rsidR="000C1B6E">
        <w:t xml:space="preserve">). </w:t>
      </w:r>
    </w:p>
    <w:p w14:paraId="5B340F12" w14:textId="77777777" w:rsidR="009F6380" w:rsidRDefault="009F6380" w:rsidP="001E4D6E">
      <w:pPr>
        <w:pStyle w:val="Sansinterligne"/>
        <w:spacing w:before="120" w:after="0"/>
        <w:contextualSpacing w:val="0"/>
      </w:pPr>
    </w:p>
    <w:p w14:paraId="33EF424D" w14:textId="433581F8" w:rsidR="000C1B6E" w:rsidRDefault="001E4D6E" w:rsidP="001E4D6E">
      <w:pPr>
        <w:pStyle w:val="Sansinterligne"/>
        <w:spacing w:before="120" w:after="0"/>
        <w:contextualSpacing w:val="0"/>
      </w:pPr>
      <w:r>
        <w:t>Les activités humaines sur le sit</w:t>
      </w:r>
      <w:r w:rsidR="003625A7">
        <w:t>e se partagent entre :</w:t>
      </w:r>
    </w:p>
    <w:p w14:paraId="76C7D039" w14:textId="4E89106F" w:rsidR="003625A7" w:rsidRDefault="003625A7" w:rsidP="00EC0548">
      <w:pPr>
        <w:pStyle w:val="Sansinterligne"/>
        <w:numPr>
          <w:ilvl w:val="0"/>
          <w:numId w:val="6"/>
        </w:numPr>
        <w:spacing w:before="120" w:after="0"/>
        <w:contextualSpacing w:val="0"/>
      </w:pPr>
      <w:r>
        <w:t xml:space="preserve">Les activités agricoles, essentiellement d’élevage ovin et bovin transhumants, avec un pastoralisme collectif structuré autour de </w:t>
      </w:r>
      <w:r w:rsidR="001930ED">
        <w:t>5</w:t>
      </w:r>
      <w:r>
        <w:t xml:space="preserve"> Groupements </w:t>
      </w:r>
      <w:r w:rsidR="001930ED">
        <w:t>P</w:t>
      </w:r>
      <w:r>
        <w:t xml:space="preserve">astoraux, et quelques exploitations individuelles en pied de versant. </w:t>
      </w:r>
    </w:p>
    <w:p w14:paraId="069B62A9" w14:textId="2432832F" w:rsidR="003625A7" w:rsidRDefault="003625A7" w:rsidP="00EC0548">
      <w:pPr>
        <w:pStyle w:val="Sansinterligne"/>
        <w:numPr>
          <w:ilvl w:val="0"/>
          <w:numId w:val="6"/>
        </w:numPr>
        <w:spacing w:before="120" w:after="0"/>
        <w:contextualSpacing w:val="0"/>
      </w:pPr>
      <w:r>
        <w:t>Les activités sylvicoles, pour l’essentiel assurées par l’ONF sur les terrains domaniaux, avec quelques centaines d’hectares seulement à enjeu de production de bois.</w:t>
      </w:r>
    </w:p>
    <w:p w14:paraId="40DF5FE4" w14:textId="3A9E71D8" w:rsidR="003625A7" w:rsidRDefault="003625A7" w:rsidP="00EC0548">
      <w:pPr>
        <w:pStyle w:val="Sansinterligne"/>
        <w:numPr>
          <w:ilvl w:val="0"/>
          <w:numId w:val="6"/>
        </w:numPr>
        <w:spacing w:before="120" w:after="0"/>
        <w:contextualSpacing w:val="0"/>
      </w:pPr>
      <w:r>
        <w:t xml:space="preserve">L’exploitation hydroélectrique, depuis l’étang d’Araing jusqu’à la centrale d’Eylie. </w:t>
      </w:r>
    </w:p>
    <w:p w14:paraId="6201EAC9" w14:textId="6510D4B3" w:rsidR="003625A7" w:rsidRDefault="003625A7" w:rsidP="00EC0548">
      <w:pPr>
        <w:pStyle w:val="Sansinterligne"/>
        <w:numPr>
          <w:ilvl w:val="0"/>
          <w:numId w:val="6"/>
        </w:numPr>
        <w:spacing w:before="120" w:after="0"/>
        <w:contextualSpacing w:val="0"/>
      </w:pPr>
      <w:r>
        <w:t xml:space="preserve">Les activités de loisirs (randonnée, chasse, pêche…) et l’activité économique associée au tourisme : hébergeurs, accompagnateurs en montagne, etc… </w:t>
      </w:r>
    </w:p>
    <w:p w14:paraId="38B0D8DC" w14:textId="77777777" w:rsidR="000C1B6E" w:rsidRPr="007A724D" w:rsidRDefault="000C1B6E" w:rsidP="000C1B6E">
      <w:pPr>
        <w:rPr>
          <w:rFonts w:cs="Arial"/>
          <w:color w:val="000000"/>
          <w:sz w:val="10"/>
          <w:szCs w:val="10"/>
        </w:rPr>
      </w:pPr>
    </w:p>
    <w:p w14:paraId="737C3514" w14:textId="6D02867E" w:rsidR="000C1B6E" w:rsidRPr="00B84180" w:rsidRDefault="000C1B6E" w:rsidP="003625A7">
      <w:pPr>
        <w:pStyle w:val="Titre2"/>
      </w:pPr>
      <w:r w:rsidRPr="00B84180">
        <w:t>Site FR7300822 et FR12003 de la Vallée du Ribérot et Massif du Valier</w:t>
      </w:r>
    </w:p>
    <w:p w14:paraId="3872444F" w14:textId="54AE5EB6" w:rsidR="000C1B6E" w:rsidRPr="003625A7" w:rsidRDefault="000C1B6E" w:rsidP="000C1B6E">
      <w:pPr>
        <w:rPr>
          <w:rFonts w:ascii="Arial Nova Light" w:hAnsi="Arial Nova Light"/>
          <w:sz w:val="22"/>
          <w:szCs w:val="22"/>
        </w:rPr>
      </w:pPr>
      <w:r w:rsidRPr="003625A7">
        <w:rPr>
          <w:rFonts w:ascii="Arial Nova Light" w:hAnsi="Arial Nova Light"/>
          <w:sz w:val="22"/>
          <w:szCs w:val="22"/>
        </w:rPr>
        <w:t>Le</w:t>
      </w:r>
      <w:r w:rsidR="003625A7">
        <w:rPr>
          <w:rFonts w:ascii="Arial Nova Light" w:hAnsi="Arial Nova Light"/>
          <w:sz w:val="22"/>
          <w:szCs w:val="22"/>
        </w:rPr>
        <w:t>s</w:t>
      </w:r>
      <w:r w:rsidRPr="003625A7">
        <w:rPr>
          <w:rFonts w:ascii="Arial Nova Light" w:hAnsi="Arial Nova Light"/>
          <w:sz w:val="22"/>
          <w:szCs w:val="22"/>
        </w:rPr>
        <w:t xml:space="preserve"> </w:t>
      </w:r>
      <w:r w:rsidR="003625A7">
        <w:rPr>
          <w:rFonts w:ascii="Arial Nova Light" w:hAnsi="Arial Nova Light"/>
          <w:sz w:val="22"/>
          <w:szCs w:val="22"/>
        </w:rPr>
        <w:t>sites</w:t>
      </w:r>
      <w:r w:rsidRPr="003625A7">
        <w:rPr>
          <w:rFonts w:ascii="Arial Nova Light" w:hAnsi="Arial Nova Light"/>
          <w:sz w:val="22"/>
          <w:szCs w:val="22"/>
        </w:rPr>
        <w:t xml:space="preserve"> Natura 2000 «</w:t>
      </w:r>
      <w:r w:rsidR="003625A7">
        <w:rPr>
          <w:rFonts w:ascii="Arial Nova Light" w:hAnsi="Arial Nova Light"/>
          <w:sz w:val="22"/>
          <w:szCs w:val="22"/>
        </w:rPr>
        <w:t xml:space="preserve"> </w:t>
      </w:r>
      <w:r w:rsidRPr="003625A7">
        <w:rPr>
          <w:rFonts w:ascii="Arial Nova Light" w:hAnsi="Arial Nova Light"/>
          <w:sz w:val="22"/>
          <w:szCs w:val="22"/>
        </w:rPr>
        <w:t>Massif du Valier » se situe</w:t>
      </w:r>
      <w:r w:rsidR="003625A7">
        <w:rPr>
          <w:rFonts w:ascii="Arial Nova Light" w:hAnsi="Arial Nova Light"/>
          <w:sz w:val="22"/>
          <w:szCs w:val="22"/>
        </w:rPr>
        <w:t>nt</w:t>
      </w:r>
      <w:r w:rsidRPr="003625A7">
        <w:rPr>
          <w:rFonts w:ascii="Arial Nova Light" w:hAnsi="Arial Nova Light"/>
          <w:sz w:val="22"/>
          <w:szCs w:val="22"/>
        </w:rPr>
        <w:t xml:space="preserve"> </w:t>
      </w:r>
      <w:r w:rsidR="003625A7">
        <w:rPr>
          <w:rFonts w:ascii="Arial Nova Light" w:hAnsi="Arial Nova Light"/>
          <w:sz w:val="22"/>
          <w:szCs w:val="22"/>
        </w:rPr>
        <w:t>d</w:t>
      </w:r>
      <w:r w:rsidRPr="003625A7">
        <w:rPr>
          <w:rFonts w:ascii="Arial Nova Light" w:hAnsi="Arial Nova Light"/>
          <w:sz w:val="22"/>
          <w:szCs w:val="22"/>
        </w:rPr>
        <w:t xml:space="preserve">ans le Couserans, </w:t>
      </w:r>
      <w:r w:rsidR="003625A7">
        <w:rPr>
          <w:rFonts w:ascii="Arial Nova Light" w:hAnsi="Arial Nova Light"/>
          <w:sz w:val="22"/>
          <w:szCs w:val="22"/>
        </w:rPr>
        <w:t>au sud-ouest</w:t>
      </w:r>
      <w:r w:rsidRPr="003625A7">
        <w:rPr>
          <w:rFonts w:ascii="Arial Nova Light" w:hAnsi="Arial Nova Light"/>
          <w:sz w:val="22"/>
          <w:szCs w:val="22"/>
        </w:rPr>
        <w:t xml:space="preserve"> du département</w:t>
      </w:r>
      <w:r w:rsidR="003625A7">
        <w:rPr>
          <w:rFonts w:ascii="Arial Nova Light" w:hAnsi="Arial Nova Light"/>
          <w:sz w:val="22"/>
          <w:szCs w:val="22"/>
        </w:rPr>
        <w:t xml:space="preserve"> de l’Ariège, </w:t>
      </w:r>
      <w:r w:rsidR="003C01BF">
        <w:rPr>
          <w:rFonts w:ascii="Arial Nova Light" w:hAnsi="Arial Nova Light"/>
          <w:sz w:val="22"/>
          <w:szCs w:val="22"/>
        </w:rPr>
        <w:t xml:space="preserve">à cheval entre les vallées du Castillonnais et du Haut-Salat. </w:t>
      </w:r>
    </w:p>
    <w:p w14:paraId="12B34C44" w14:textId="5DFF8280" w:rsidR="000C1B6E" w:rsidRPr="003625A7" w:rsidRDefault="004F422C" w:rsidP="000C1B6E">
      <w:pPr>
        <w:widowControl w:val="0"/>
        <w:rPr>
          <w:rFonts w:ascii="Arial Nova Light" w:hAnsi="Arial Nova Light"/>
          <w:sz w:val="22"/>
          <w:szCs w:val="22"/>
        </w:rPr>
      </w:pPr>
      <w:r>
        <w:rPr>
          <w:rFonts w:ascii="Arial Nova Light" w:hAnsi="Arial Nova Light"/>
          <w:sz w:val="22"/>
          <w:szCs w:val="22"/>
        </w:rPr>
        <w:t>Ils sont inscrits, pour l’un</w:t>
      </w:r>
      <w:r w:rsidR="000C1B6E" w:rsidRPr="003625A7">
        <w:rPr>
          <w:rFonts w:ascii="Arial Nova Light" w:hAnsi="Arial Nova Light"/>
          <w:sz w:val="22"/>
          <w:szCs w:val="22"/>
        </w:rPr>
        <w:t xml:space="preserve"> au titre de la Directive Habitats</w:t>
      </w:r>
      <w:r>
        <w:rPr>
          <w:rFonts w:ascii="Arial Nova Light" w:hAnsi="Arial Nova Light"/>
          <w:sz w:val="22"/>
          <w:szCs w:val="22"/>
        </w:rPr>
        <w:t xml:space="preserve"> (7744ha)</w:t>
      </w:r>
      <w:r w:rsidR="000C1B6E" w:rsidRPr="003625A7">
        <w:rPr>
          <w:rFonts w:ascii="Arial Nova Light" w:hAnsi="Arial Nova Light"/>
          <w:sz w:val="22"/>
          <w:szCs w:val="22"/>
        </w:rPr>
        <w:t xml:space="preserve"> et </w:t>
      </w:r>
      <w:r>
        <w:rPr>
          <w:rFonts w:ascii="Arial Nova Light" w:hAnsi="Arial Nova Light"/>
          <w:sz w:val="22"/>
          <w:szCs w:val="22"/>
        </w:rPr>
        <w:t xml:space="preserve">pour l’autre au titre </w:t>
      </w:r>
      <w:r w:rsidR="000C1B6E" w:rsidRPr="003625A7">
        <w:rPr>
          <w:rFonts w:ascii="Arial Nova Light" w:hAnsi="Arial Nova Light"/>
          <w:sz w:val="22"/>
          <w:szCs w:val="22"/>
        </w:rPr>
        <w:t>de la Directive Oiseaux</w:t>
      </w:r>
      <w:r>
        <w:rPr>
          <w:rFonts w:ascii="Arial Nova Light" w:hAnsi="Arial Nova Light"/>
          <w:sz w:val="22"/>
          <w:szCs w:val="22"/>
        </w:rPr>
        <w:t xml:space="preserve"> (plus vaste : 10 649ha)</w:t>
      </w:r>
      <w:r w:rsidR="000C1B6E" w:rsidRPr="003625A7">
        <w:rPr>
          <w:rFonts w:ascii="Arial Nova Light" w:hAnsi="Arial Nova Light"/>
          <w:sz w:val="22"/>
          <w:szCs w:val="22"/>
        </w:rPr>
        <w:t>, et compren</w:t>
      </w:r>
      <w:r>
        <w:rPr>
          <w:rFonts w:ascii="Arial Nova Light" w:hAnsi="Arial Nova Light"/>
          <w:sz w:val="22"/>
          <w:szCs w:val="22"/>
        </w:rPr>
        <w:t xml:space="preserve">nent </w:t>
      </w:r>
      <w:r w:rsidR="000C1B6E" w:rsidRPr="003625A7">
        <w:rPr>
          <w:rFonts w:ascii="Arial Nova Light" w:hAnsi="Arial Nova Light"/>
          <w:sz w:val="22"/>
          <w:szCs w:val="22"/>
        </w:rPr>
        <w:t xml:space="preserve">la Vallée du Ribérot, </w:t>
      </w:r>
      <w:r>
        <w:rPr>
          <w:rFonts w:ascii="Arial Nova Light" w:hAnsi="Arial Nova Light"/>
          <w:sz w:val="22"/>
          <w:szCs w:val="22"/>
        </w:rPr>
        <w:t xml:space="preserve">le Massif du Mont Valier, </w:t>
      </w:r>
      <w:r w:rsidR="000C1B6E" w:rsidRPr="003625A7">
        <w:rPr>
          <w:rFonts w:ascii="Arial Nova Light" w:hAnsi="Arial Nova Light"/>
          <w:sz w:val="22"/>
          <w:szCs w:val="22"/>
        </w:rPr>
        <w:t xml:space="preserve">l’amont de la vallée d’Estours et </w:t>
      </w:r>
      <w:r>
        <w:rPr>
          <w:rFonts w:ascii="Arial Nova Light" w:hAnsi="Arial Nova Light"/>
          <w:sz w:val="22"/>
          <w:szCs w:val="22"/>
        </w:rPr>
        <w:t>le secteur du Mont Rouch pour la ZPS</w:t>
      </w:r>
      <w:r w:rsidR="000C1B6E" w:rsidRPr="003625A7">
        <w:rPr>
          <w:rFonts w:ascii="Arial Nova Light" w:hAnsi="Arial Nova Light"/>
          <w:sz w:val="22"/>
          <w:szCs w:val="22"/>
        </w:rPr>
        <w:t>. Il</w:t>
      </w:r>
      <w:r>
        <w:rPr>
          <w:rFonts w:ascii="Arial Nova Light" w:hAnsi="Arial Nova Light"/>
          <w:sz w:val="22"/>
          <w:szCs w:val="22"/>
        </w:rPr>
        <w:t>s</w:t>
      </w:r>
      <w:r w:rsidR="000C1B6E" w:rsidRPr="003625A7">
        <w:rPr>
          <w:rFonts w:ascii="Arial Nova Light" w:hAnsi="Arial Nova Light"/>
          <w:sz w:val="22"/>
          <w:szCs w:val="22"/>
        </w:rPr>
        <w:t xml:space="preserve"> s’échelonne</w:t>
      </w:r>
      <w:r>
        <w:rPr>
          <w:rFonts w:ascii="Arial Nova Light" w:hAnsi="Arial Nova Light"/>
          <w:sz w:val="22"/>
          <w:szCs w:val="22"/>
        </w:rPr>
        <w:t>nt</w:t>
      </w:r>
      <w:r w:rsidR="000C1B6E" w:rsidRPr="003625A7">
        <w:rPr>
          <w:rFonts w:ascii="Arial Nova Light" w:hAnsi="Arial Nova Light"/>
          <w:sz w:val="22"/>
          <w:szCs w:val="22"/>
        </w:rPr>
        <w:t xml:space="preserve"> de 630 m (Pont d’Ayer, Vallée du Ribérot), à 2838 m d’altitude (Mont Valier).</w:t>
      </w:r>
    </w:p>
    <w:p w14:paraId="03817DB6" w14:textId="5A179FBC" w:rsidR="000C1B6E" w:rsidRPr="003625A7" w:rsidRDefault="000C1B6E" w:rsidP="000C1B6E">
      <w:pPr>
        <w:rPr>
          <w:rFonts w:ascii="Arial Nova Light" w:hAnsi="Arial Nova Light"/>
          <w:sz w:val="22"/>
          <w:szCs w:val="22"/>
        </w:rPr>
      </w:pPr>
    </w:p>
    <w:p w14:paraId="19C05AA7" w14:textId="5757E469" w:rsidR="000C1B6E" w:rsidRPr="003625A7" w:rsidRDefault="00B169F5" w:rsidP="000C1B6E">
      <w:pPr>
        <w:rPr>
          <w:rFonts w:ascii="Arial Nova Light" w:hAnsi="Arial Nova Light"/>
          <w:sz w:val="22"/>
          <w:szCs w:val="22"/>
        </w:rPr>
      </w:pPr>
      <w:r>
        <w:rPr>
          <w:rFonts w:ascii="Arial Nova Light" w:hAnsi="Arial Nova Light"/>
          <w:noProof/>
          <w:sz w:val="22"/>
          <w:szCs w:val="22"/>
          <w:lang w:eastAsia="fr-FR"/>
        </w:rPr>
        <w:lastRenderedPageBreak/>
        <w:drawing>
          <wp:anchor distT="0" distB="0" distL="114300" distR="114300" simplePos="0" relativeHeight="251660288" behindDoc="0" locked="0" layoutInCell="1" allowOverlap="1" wp14:anchorId="3DA0FE2A" wp14:editId="4F491654">
            <wp:simplePos x="0" y="0"/>
            <wp:positionH relativeFrom="margin">
              <wp:posOffset>3230245</wp:posOffset>
            </wp:positionH>
            <wp:positionV relativeFrom="paragraph">
              <wp:posOffset>7620</wp:posOffset>
            </wp:positionV>
            <wp:extent cx="2529840" cy="1687830"/>
            <wp:effectExtent l="38100" t="38100" r="99060" b="102870"/>
            <wp:wrapThrough wrapText="bothSides">
              <wp:wrapPolygon edited="0">
                <wp:start x="0" y="-488"/>
                <wp:lineTo x="-325" y="-244"/>
                <wp:lineTo x="-325" y="21698"/>
                <wp:lineTo x="-163" y="22673"/>
                <wp:lineTo x="21958" y="22673"/>
                <wp:lineTo x="22283" y="19260"/>
                <wp:lineTo x="22283" y="3657"/>
                <wp:lineTo x="21795" y="0"/>
                <wp:lineTo x="21795" y="-488"/>
                <wp:lineTo x="0" y="-488"/>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9840" cy="1687830"/>
                    </a:xfrm>
                    <a:prstGeom prst="rect">
                      <a:avLst/>
                    </a:prstGeom>
                    <a:no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C1B6E" w:rsidRPr="003625A7">
        <w:rPr>
          <w:rFonts w:ascii="Arial Nova Light" w:hAnsi="Arial Nova Light"/>
          <w:sz w:val="22"/>
          <w:szCs w:val="22"/>
        </w:rPr>
        <w:t xml:space="preserve">Les inventaires réalisés dans le cadre de l’élaboration du DOCOB ont permis d’identifier et de localiser sur le site </w:t>
      </w:r>
      <w:r w:rsidR="000C1B6E" w:rsidRPr="004F422C">
        <w:rPr>
          <w:sz w:val="22"/>
          <w:szCs w:val="22"/>
        </w:rPr>
        <w:t>22 habitats naturels</w:t>
      </w:r>
      <w:r w:rsidR="000C1B6E" w:rsidRPr="003625A7">
        <w:rPr>
          <w:rFonts w:ascii="Arial Nova Light" w:hAnsi="Arial Nova Light"/>
          <w:sz w:val="22"/>
          <w:szCs w:val="22"/>
        </w:rPr>
        <w:t xml:space="preserve"> de l’Annexe I de la Directive Habitats dont 1 d’intérêt prioritaire. Ils représentent une superficie de 3 195 ha, soit 58% de la surface du site. </w:t>
      </w:r>
    </w:p>
    <w:p w14:paraId="0362809A" w14:textId="03C04D5C" w:rsidR="000C1B6E" w:rsidRPr="003625A7" w:rsidRDefault="000C1B6E" w:rsidP="000C1B6E">
      <w:pPr>
        <w:rPr>
          <w:rFonts w:ascii="Arial Nova Light" w:hAnsi="Arial Nova Light"/>
          <w:sz w:val="22"/>
          <w:szCs w:val="22"/>
        </w:rPr>
      </w:pPr>
      <w:r w:rsidRPr="003625A7">
        <w:rPr>
          <w:rFonts w:ascii="Arial Nova Light" w:hAnsi="Arial Nova Light"/>
          <w:sz w:val="22"/>
          <w:szCs w:val="22"/>
        </w:rPr>
        <w:t xml:space="preserve">Les habitats rocheux d'intérêt communautaire représentent 11,1 % du site (falaises ou éboulis calcaires ou siliceux). Les pelouses et </w:t>
      </w:r>
      <w:r w:rsidR="004F422C">
        <w:rPr>
          <w:rFonts w:ascii="Arial Nova Light" w:hAnsi="Arial Nova Light"/>
          <w:sz w:val="22"/>
          <w:szCs w:val="22"/>
        </w:rPr>
        <w:t>p</w:t>
      </w:r>
      <w:r w:rsidRPr="003625A7">
        <w:rPr>
          <w:rFonts w:ascii="Arial Nova Light" w:hAnsi="Arial Nova Light"/>
          <w:sz w:val="22"/>
          <w:szCs w:val="22"/>
        </w:rPr>
        <w:t xml:space="preserve">rairies d'intérêt communautaire représentent 15,4 % du site (pelouses des crêtes, pelouses </w:t>
      </w:r>
      <w:r w:rsidR="004F422C">
        <w:rPr>
          <w:rFonts w:ascii="Arial Nova Light" w:hAnsi="Arial Nova Light"/>
          <w:sz w:val="22"/>
          <w:szCs w:val="22"/>
        </w:rPr>
        <w:t>siliceuses ou calcicoles</w:t>
      </w:r>
      <w:r w:rsidRPr="003625A7">
        <w:rPr>
          <w:rFonts w:ascii="Arial Nova Light" w:hAnsi="Arial Nova Light"/>
          <w:sz w:val="22"/>
          <w:szCs w:val="22"/>
        </w:rPr>
        <w:t>, prairies de fauche</w:t>
      </w:r>
      <w:r w:rsidR="004F422C">
        <w:rPr>
          <w:rFonts w:ascii="Arial Nova Light" w:hAnsi="Arial Nova Light"/>
          <w:sz w:val="22"/>
          <w:szCs w:val="22"/>
        </w:rPr>
        <w:t xml:space="preserve"> de montagne, prairies à molinie</w:t>
      </w:r>
      <w:r w:rsidRPr="003625A7">
        <w:rPr>
          <w:rFonts w:ascii="Arial Nova Light" w:hAnsi="Arial Nova Light"/>
          <w:sz w:val="22"/>
          <w:szCs w:val="22"/>
        </w:rPr>
        <w:t>, mégaphorbiaies). Les landes d'intérêt communautaire couvrent 24,2 % du site (landes montagnardes ou sub-montagnardes, landes à Rhododendron, à Myrtille, à Callune et Genêt ou à Genévriers). Les milieux aquatiques représentent 0,18 % du site</w:t>
      </w:r>
      <w:r w:rsidR="004F422C">
        <w:rPr>
          <w:rFonts w:ascii="Arial Nova Light" w:hAnsi="Arial Nova Light"/>
          <w:sz w:val="22"/>
          <w:szCs w:val="22"/>
        </w:rPr>
        <w:t> : prairies para-tourbeuses à Molinie, herbiers lacustres à Characées, ..</w:t>
      </w:r>
      <w:r w:rsidRPr="003625A7">
        <w:rPr>
          <w:rFonts w:ascii="Arial Nova Light" w:hAnsi="Arial Nova Light"/>
          <w:sz w:val="22"/>
          <w:szCs w:val="22"/>
        </w:rPr>
        <w:t>. Les milieux Forestiers d'intérêt communautaire couvrent 7,2 % du site</w:t>
      </w:r>
      <w:r w:rsidR="004F422C">
        <w:rPr>
          <w:rFonts w:ascii="Arial Nova Light" w:hAnsi="Arial Nova Light"/>
          <w:sz w:val="22"/>
          <w:szCs w:val="22"/>
        </w:rPr>
        <w:t xml:space="preserve">, et comprennent des </w:t>
      </w:r>
      <w:r w:rsidRPr="003625A7">
        <w:rPr>
          <w:rFonts w:ascii="Arial Nova Light" w:hAnsi="Arial Nova Light"/>
          <w:sz w:val="22"/>
          <w:szCs w:val="22"/>
        </w:rPr>
        <w:t xml:space="preserve">hêtraies </w:t>
      </w:r>
      <w:r w:rsidR="004F422C">
        <w:rPr>
          <w:rFonts w:ascii="Arial Nova Light" w:hAnsi="Arial Nova Light"/>
          <w:sz w:val="22"/>
          <w:szCs w:val="22"/>
        </w:rPr>
        <w:t>calcicoles sèche</w:t>
      </w:r>
      <w:r w:rsidRPr="003625A7">
        <w:rPr>
          <w:rFonts w:ascii="Arial Nova Light" w:hAnsi="Arial Nova Light"/>
          <w:sz w:val="22"/>
          <w:szCs w:val="22"/>
        </w:rPr>
        <w:t xml:space="preserve">, </w:t>
      </w:r>
      <w:r w:rsidR="004F422C">
        <w:rPr>
          <w:rFonts w:ascii="Arial Nova Light" w:hAnsi="Arial Nova Light"/>
          <w:sz w:val="22"/>
          <w:szCs w:val="22"/>
        </w:rPr>
        <w:t xml:space="preserve">des hêtraies sapinières </w:t>
      </w:r>
      <w:r w:rsidRPr="003625A7">
        <w:rPr>
          <w:rFonts w:ascii="Arial Nova Light" w:hAnsi="Arial Nova Light"/>
          <w:sz w:val="22"/>
          <w:szCs w:val="22"/>
        </w:rPr>
        <w:t xml:space="preserve">acidiphiles </w:t>
      </w:r>
      <w:r w:rsidR="004F422C">
        <w:rPr>
          <w:rFonts w:ascii="Arial Nova Light" w:hAnsi="Arial Nova Light"/>
          <w:sz w:val="22"/>
          <w:szCs w:val="22"/>
        </w:rPr>
        <w:t>et des</w:t>
      </w:r>
      <w:r w:rsidRPr="003625A7">
        <w:rPr>
          <w:rFonts w:ascii="Arial Nova Light" w:hAnsi="Arial Nova Light"/>
          <w:sz w:val="22"/>
          <w:szCs w:val="22"/>
        </w:rPr>
        <w:t xml:space="preserve"> </w:t>
      </w:r>
      <w:r w:rsidR="004F422C">
        <w:rPr>
          <w:rFonts w:ascii="Arial Nova Light" w:hAnsi="Arial Nova Light"/>
          <w:sz w:val="22"/>
          <w:szCs w:val="22"/>
        </w:rPr>
        <w:t>boisements</w:t>
      </w:r>
      <w:r w:rsidRPr="003625A7">
        <w:rPr>
          <w:rFonts w:ascii="Arial Nova Light" w:hAnsi="Arial Nova Light"/>
          <w:sz w:val="22"/>
          <w:szCs w:val="22"/>
        </w:rPr>
        <w:t xml:space="preserve"> de Pins </w:t>
      </w:r>
      <w:r w:rsidR="004F422C">
        <w:rPr>
          <w:rFonts w:ascii="Arial Nova Light" w:hAnsi="Arial Nova Light"/>
          <w:sz w:val="22"/>
          <w:szCs w:val="22"/>
        </w:rPr>
        <w:t>à crochets</w:t>
      </w:r>
      <w:r w:rsidRPr="003625A7">
        <w:rPr>
          <w:rFonts w:ascii="Arial Nova Light" w:hAnsi="Arial Nova Light"/>
          <w:sz w:val="22"/>
          <w:szCs w:val="22"/>
        </w:rPr>
        <w:t>.</w:t>
      </w:r>
    </w:p>
    <w:p w14:paraId="74EC55CE" w14:textId="77777777" w:rsidR="000C1B6E" w:rsidRPr="003625A7" w:rsidRDefault="000C1B6E" w:rsidP="000C1B6E">
      <w:pPr>
        <w:rPr>
          <w:rFonts w:ascii="Arial Nova Light" w:hAnsi="Arial Nova Light"/>
          <w:sz w:val="22"/>
          <w:szCs w:val="22"/>
        </w:rPr>
      </w:pPr>
    </w:p>
    <w:p w14:paraId="29A4B314" w14:textId="72047EEB" w:rsidR="000C1B6E" w:rsidRPr="003625A7" w:rsidRDefault="00EA5534" w:rsidP="000C1B6E">
      <w:pPr>
        <w:rPr>
          <w:rFonts w:ascii="Arial Nova Light" w:hAnsi="Arial Nova Light"/>
          <w:sz w:val="22"/>
          <w:szCs w:val="22"/>
        </w:rPr>
      </w:pPr>
      <w:r w:rsidRPr="00EA5534">
        <w:rPr>
          <w:sz w:val="22"/>
          <w:szCs w:val="22"/>
        </w:rPr>
        <w:t>8</w:t>
      </w:r>
      <w:r w:rsidR="000C1B6E" w:rsidRPr="00EA5534">
        <w:rPr>
          <w:sz w:val="22"/>
          <w:szCs w:val="22"/>
        </w:rPr>
        <w:t xml:space="preserve"> espèces animales</w:t>
      </w:r>
      <w:r w:rsidR="000C1B6E" w:rsidRPr="003625A7">
        <w:rPr>
          <w:rFonts w:ascii="Arial Nova Light" w:hAnsi="Arial Nova Light"/>
          <w:sz w:val="22"/>
          <w:szCs w:val="22"/>
        </w:rPr>
        <w:t xml:space="preserve"> relèvent également de la Directive Habitats : le Desman des Pyrénées, la Rosalie des Alpes, le Lézard </w:t>
      </w:r>
      <w:r>
        <w:rPr>
          <w:rFonts w:ascii="Arial Nova Light" w:hAnsi="Arial Nova Light"/>
          <w:sz w:val="22"/>
          <w:szCs w:val="22"/>
        </w:rPr>
        <w:t>du Val d’Aran</w:t>
      </w:r>
      <w:r w:rsidR="000C1B6E" w:rsidRPr="003625A7">
        <w:rPr>
          <w:rFonts w:ascii="Arial Nova Light" w:hAnsi="Arial Nova Light"/>
          <w:sz w:val="22"/>
          <w:szCs w:val="22"/>
        </w:rPr>
        <w:t xml:space="preserve">, les chiroptères (Barbastelle, Grand rhinolophe, Petit </w:t>
      </w:r>
      <w:r>
        <w:rPr>
          <w:rFonts w:ascii="Arial Nova Light" w:hAnsi="Arial Nova Light"/>
          <w:sz w:val="22"/>
          <w:szCs w:val="22"/>
        </w:rPr>
        <w:t>R</w:t>
      </w:r>
      <w:r w:rsidR="000C1B6E" w:rsidRPr="003625A7">
        <w:rPr>
          <w:rFonts w:ascii="Arial Nova Light" w:hAnsi="Arial Nova Light"/>
          <w:sz w:val="22"/>
          <w:szCs w:val="22"/>
        </w:rPr>
        <w:t>hinolophe, Minioptère de Schreibers, Petit murin).</w:t>
      </w:r>
      <w:r>
        <w:rPr>
          <w:rFonts w:ascii="Arial Nova Light" w:hAnsi="Arial Nova Light"/>
          <w:sz w:val="22"/>
          <w:szCs w:val="22"/>
        </w:rPr>
        <w:t xml:space="preserve"> S’y ajoute une espèce végétale, la </w:t>
      </w:r>
      <w:r w:rsidRPr="00EA5534">
        <w:rPr>
          <w:sz w:val="22"/>
          <w:szCs w:val="22"/>
        </w:rPr>
        <w:t>Buxbaumie verte</w:t>
      </w:r>
      <w:r>
        <w:rPr>
          <w:rFonts w:ascii="Arial Nova Light" w:hAnsi="Arial Nova Light"/>
          <w:sz w:val="22"/>
          <w:szCs w:val="22"/>
        </w:rPr>
        <w:t xml:space="preserve">. </w:t>
      </w:r>
    </w:p>
    <w:p w14:paraId="2E76C7D4" w14:textId="1A43631F" w:rsidR="000C1B6E" w:rsidRPr="003625A7" w:rsidRDefault="000C1B6E" w:rsidP="000C1B6E">
      <w:pPr>
        <w:rPr>
          <w:rFonts w:ascii="Arial Nova Light" w:hAnsi="Arial Nova Light"/>
          <w:sz w:val="22"/>
          <w:szCs w:val="22"/>
        </w:rPr>
      </w:pPr>
      <w:r w:rsidRPr="003625A7">
        <w:rPr>
          <w:rFonts w:ascii="Arial Nova Light" w:hAnsi="Arial Nova Light"/>
          <w:sz w:val="22"/>
          <w:szCs w:val="22"/>
        </w:rPr>
        <w:t xml:space="preserve">On recense </w:t>
      </w:r>
      <w:r w:rsidRPr="00EA5534">
        <w:rPr>
          <w:sz w:val="22"/>
          <w:szCs w:val="22"/>
        </w:rPr>
        <w:t>19 espèces de la Directive Oiseaux</w:t>
      </w:r>
      <w:r w:rsidRPr="003625A7">
        <w:rPr>
          <w:rFonts w:ascii="Arial Nova Light" w:hAnsi="Arial Nova Light"/>
          <w:sz w:val="22"/>
          <w:szCs w:val="22"/>
        </w:rPr>
        <w:t> </w:t>
      </w:r>
      <w:r w:rsidR="00EA5534">
        <w:rPr>
          <w:rFonts w:ascii="Arial Nova Light" w:hAnsi="Arial Nova Light"/>
          <w:sz w:val="22"/>
          <w:szCs w:val="22"/>
        </w:rPr>
        <w:t>dont</w:t>
      </w:r>
      <w:r w:rsidRPr="003625A7">
        <w:rPr>
          <w:rFonts w:ascii="Arial Nova Light" w:hAnsi="Arial Nova Light"/>
          <w:sz w:val="22"/>
          <w:szCs w:val="22"/>
        </w:rPr>
        <w:t xml:space="preserve"> l’Aigle royal, la </w:t>
      </w:r>
      <w:r w:rsidR="00EA5534">
        <w:rPr>
          <w:rFonts w:ascii="Arial Nova Light" w:hAnsi="Arial Nova Light"/>
          <w:sz w:val="22"/>
          <w:szCs w:val="22"/>
        </w:rPr>
        <w:t>C</w:t>
      </w:r>
      <w:r w:rsidRPr="003625A7">
        <w:rPr>
          <w:rFonts w:ascii="Arial Nova Light" w:hAnsi="Arial Nova Light"/>
          <w:sz w:val="22"/>
          <w:szCs w:val="22"/>
        </w:rPr>
        <w:t>houette de Tengmalm, le Circaète Jean-Le-Blanc, le Faucon pèlerin, le Grand</w:t>
      </w:r>
      <w:r w:rsidR="00EA5534">
        <w:rPr>
          <w:rFonts w:ascii="Arial Nova Light" w:hAnsi="Arial Nova Light"/>
          <w:sz w:val="22"/>
          <w:szCs w:val="22"/>
        </w:rPr>
        <w:t>-</w:t>
      </w:r>
      <w:r w:rsidRPr="003625A7">
        <w:rPr>
          <w:rFonts w:ascii="Arial Nova Light" w:hAnsi="Arial Nova Light"/>
          <w:sz w:val="22"/>
          <w:szCs w:val="22"/>
        </w:rPr>
        <w:t xml:space="preserve">duc d’Europe, le Grand Tétras, le Gypaète Barbu, le </w:t>
      </w:r>
      <w:r w:rsidR="00EA5534">
        <w:rPr>
          <w:rFonts w:ascii="Arial Nova Light" w:hAnsi="Arial Nova Light"/>
          <w:sz w:val="22"/>
          <w:szCs w:val="22"/>
        </w:rPr>
        <w:t>L</w:t>
      </w:r>
      <w:r w:rsidRPr="003625A7">
        <w:rPr>
          <w:rFonts w:ascii="Arial Nova Light" w:hAnsi="Arial Nova Light"/>
          <w:sz w:val="22"/>
          <w:szCs w:val="22"/>
        </w:rPr>
        <w:t xml:space="preserve">agopède alpin, la Perdrix grise des </w:t>
      </w:r>
      <w:r w:rsidR="00EA5534">
        <w:rPr>
          <w:rFonts w:ascii="Arial Nova Light" w:hAnsi="Arial Nova Light"/>
          <w:sz w:val="22"/>
          <w:szCs w:val="22"/>
        </w:rPr>
        <w:t>Pyrénées</w:t>
      </w:r>
      <w:r w:rsidRPr="003625A7">
        <w:rPr>
          <w:rFonts w:ascii="Arial Nova Light" w:hAnsi="Arial Nova Light"/>
          <w:sz w:val="22"/>
          <w:szCs w:val="22"/>
        </w:rPr>
        <w:t xml:space="preserve">, le Monticole de roche, le Crave à bec rouge </w:t>
      </w:r>
      <w:r w:rsidR="00EA5534">
        <w:rPr>
          <w:rFonts w:ascii="Arial Nova Light" w:hAnsi="Arial Nova Light"/>
          <w:sz w:val="22"/>
          <w:szCs w:val="22"/>
        </w:rPr>
        <w:t>...</w:t>
      </w:r>
    </w:p>
    <w:p w14:paraId="1DDCE762" w14:textId="643AB879" w:rsidR="000C1B6E" w:rsidRPr="00D27284" w:rsidRDefault="000C1B6E" w:rsidP="000C1B6E">
      <w:pPr>
        <w:rPr>
          <w:rFonts w:cs="Arial"/>
          <w:color w:val="000000"/>
          <w:sz w:val="14"/>
          <w:szCs w:val="14"/>
        </w:rPr>
      </w:pPr>
    </w:p>
    <w:p w14:paraId="3BC3EC39" w14:textId="323EDD11" w:rsidR="00D27284" w:rsidRPr="00D27284" w:rsidRDefault="00D27284" w:rsidP="000C1B6E">
      <w:pPr>
        <w:rPr>
          <w:rFonts w:ascii="Arial Nova Light" w:hAnsi="Arial Nova Light"/>
          <w:sz w:val="22"/>
          <w:szCs w:val="22"/>
        </w:rPr>
      </w:pPr>
      <w:r w:rsidRPr="00D27284">
        <w:rPr>
          <w:rFonts w:ascii="Arial Nova Light" w:hAnsi="Arial Nova Light"/>
          <w:sz w:val="22"/>
          <w:szCs w:val="22"/>
        </w:rPr>
        <w:t>Le site est essentiellement constitué de terrains domaniaux, à partir de l’étage montagnard.</w:t>
      </w:r>
      <w:r>
        <w:rPr>
          <w:rFonts w:ascii="Arial Nova Light" w:hAnsi="Arial Nova Light"/>
          <w:sz w:val="22"/>
          <w:szCs w:val="22"/>
        </w:rPr>
        <w:t xml:space="preserve"> Les principales activités humaines sur le site sont l’élevage pastoral transhumant (</w:t>
      </w:r>
      <w:r w:rsidR="001930ED">
        <w:rPr>
          <w:rFonts w:ascii="Arial Nova Light" w:hAnsi="Arial Nova Light"/>
          <w:sz w:val="22"/>
          <w:szCs w:val="22"/>
        </w:rPr>
        <w:t>8</w:t>
      </w:r>
      <w:r>
        <w:rPr>
          <w:rFonts w:ascii="Arial Nova Light" w:hAnsi="Arial Nova Light"/>
          <w:sz w:val="22"/>
          <w:szCs w:val="22"/>
        </w:rPr>
        <w:t xml:space="preserve"> </w:t>
      </w:r>
      <w:r w:rsidR="001930ED">
        <w:rPr>
          <w:rFonts w:ascii="Arial Nova Light" w:hAnsi="Arial Nova Light"/>
          <w:sz w:val="22"/>
          <w:szCs w:val="22"/>
        </w:rPr>
        <w:t>G</w:t>
      </w:r>
      <w:r>
        <w:rPr>
          <w:rFonts w:ascii="Arial Nova Light" w:hAnsi="Arial Nova Light"/>
          <w:sz w:val="22"/>
          <w:szCs w:val="22"/>
        </w:rPr>
        <w:t xml:space="preserve">roupements </w:t>
      </w:r>
      <w:r w:rsidR="001930ED">
        <w:rPr>
          <w:rFonts w:ascii="Arial Nova Light" w:hAnsi="Arial Nova Light"/>
          <w:sz w:val="22"/>
          <w:szCs w:val="22"/>
        </w:rPr>
        <w:t>P</w:t>
      </w:r>
      <w:r>
        <w:rPr>
          <w:rFonts w:ascii="Arial Nova Light" w:hAnsi="Arial Nova Light"/>
          <w:sz w:val="22"/>
          <w:szCs w:val="22"/>
        </w:rPr>
        <w:t>astoraux), la sylviculture (forêts publiques pour l’essentiel), les activités de loisirs (sports de nature, chasse, pêche) et l’accueil touristique (refuge des Estagnous, Maison du Valier).</w:t>
      </w:r>
    </w:p>
    <w:p w14:paraId="30F449FA" w14:textId="77777777" w:rsidR="003F258D" w:rsidRPr="00793648" w:rsidRDefault="003F258D" w:rsidP="003F258D">
      <w:pPr>
        <w:pStyle w:val="Sansinterligne"/>
        <w:ind w:left="720"/>
        <w:rPr>
          <w:sz w:val="12"/>
          <w:szCs w:val="12"/>
        </w:rPr>
      </w:pPr>
    </w:p>
    <w:p w14:paraId="3EA56C80" w14:textId="61B2552F" w:rsidR="000C1B6E" w:rsidRPr="00B84180" w:rsidRDefault="000C1B6E" w:rsidP="00D27284">
      <w:pPr>
        <w:pStyle w:val="Titre2"/>
      </w:pPr>
      <w:r w:rsidRPr="00B862DD">
        <w:t>Sites FR7300835</w:t>
      </w:r>
      <w:r w:rsidR="00D27284">
        <w:t xml:space="preserve"> – </w:t>
      </w:r>
      <w:r w:rsidRPr="00B862DD">
        <w:t xml:space="preserve">Grotte d’Aliou, FR7300838 </w:t>
      </w:r>
      <w:r w:rsidR="00D27284">
        <w:t xml:space="preserve">– </w:t>
      </w:r>
      <w:r w:rsidRPr="00B862DD">
        <w:t>Grotte de Montseron, FR7300839</w:t>
      </w:r>
      <w:r w:rsidR="00D27284">
        <w:t xml:space="preserve"> –</w:t>
      </w:r>
      <w:r w:rsidRPr="00B862DD">
        <w:t xml:space="preserve"> Grotte du Ker de Massat, FR7300840 </w:t>
      </w:r>
      <w:r w:rsidR="00D27284">
        <w:t xml:space="preserve">– </w:t>
      </w:r>
      <w:r w:rsidRPr="00B862DD">
        <w:t>Grotte de Tourtouse</w:t>
      </w:r>
      <w:r w:rsidRPr="00B84180">
        <w:t>.</w:t>
      </w:r>
    </w:p>
    <w:p w14:paraId="673720EA" w14:textId="77777777" w:rsidR="006C1D14" w:rsidRDefault="006C1D14" w:rsidP="000C1B6E">
      <w:pPr>
        <w:rPr>
          <w:rFonts w:ascii="Arial Nova Light" w:hAnsi="Arial Nova Light" w:cs="Arial"/>
          <w:color w:val="000000"/>
          <w:sz w:val="22"/>
          <w:szCs w:val="22"/>
        </w:rPr>
      </w:pPr>
      <w:r>
        <w:rPr>
          <w:rFonts w:cs="Arial"/>
          <w:noProof/>
          <w:color w:val="000000"/>
          <w:lang w:eastAsia="fr-FR"/>
        </w:rPr>
        <w:drawing>
          <wp:anchor distT="0" distB="0" distL="114300" distR="114300" simplePos="0" relativeHeight="251661312" behindDoc="0" locked="0" layoutInCell="1" allowOverlap="1" wp14:anchorId="12B660F1" wp14:editId="01F7CEAE">
            <wp:simplePos x="0" y="0"/>
            <wp:positionH relativeFrom="column">
              <wp:posOffset>107315</wp:posOffset>
            </wp:positionH>
            <wp:positionV relativeFrom="paragraph">
              <wp:posOffset>38100</wp:posOffset>
            </wp:positionV>
            <wp:extent cx="2673350" cy="1783080"/>
            <wp:effectExtent l="38100" t="38100" r="88900" b="102870"/>
            <wp:wrapThrough wrapText="bothSides">
              <wp:wrapPolygon edited="0">
                <wp:start x="0" y="-462"/>
                <wp:lineTo x="-308" y="-231"/>
                <wp:lineTo x="-308" y="21692"/>
                <wp:lineTo x="-154" y="22615"/>
                <wp:lineTo x="21857" y="22615"/>
                <wp:lineTo x="22010" y="21923"/>
                <wp:lineTo x="22164" y="3462"/>
                <wp:lineTo x="21703" y="0"/>
                <wp:lineTo x="21703" y="-462"/>
                <wp:lineTo x="0" y="-462"/>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3350" cy="1783080"/>
                    </a:xfrm>
                    <a:prstGeom prst="rect">
                      <a:avLst/>
                    </a:prstGeom>
                    <a:no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C2122">
        <w:rPr>
          <w:rFonts w:ascii="Arial Nova Light" w:hAnsi="Arial Nova Light" w:cs="Arial"/>
          <w:color w:val="000000"/>
          <w:sz w:val="22"/>
          <w:szCs w:val="22"/>
        </w:rPr>
        <w:t>Ces</w:t>
      </w:r>
      <w:r w:rsidR="000C1B6E" w:rsidRPr="003C2122">
        <w:rPr>
          <w:rFonts w:ascii="Arial Nova Light" w:hAnsi="Arial Nova Light" w:cs="Arial"/>
          <w:color w:val="000000"/>
          <w:sz w:val="22"/>
          <w:szCs w:val="22"/>
        </w:rPr>
        <w:t xml:space="preserve"> 4 sites </w:t>
      </w:r>
      <w:r w:rsidR="003C2122">
        <w:rPr>
          <w:rFonts w:ascii="Arial Nova Light" w:hAnsi="Arial Nova Light" w:cs="Arial"/>
          <w:color w:val="000000"/>
          <w:sz w:val="22"/>
          <w:szCs w:val="22"/>
        </w:rPr>
        <w:t>font</w:t>
      </w:r>
      <w:r w:rsidR="000C1B6E" w:rsidRPr="003C2122">
        <w:rPr>
          <w:rFonts w:ascii="Arial Nova Light" w:hAnsi="Arial Nova Light" w:cs="Arial"/>
          <w:color w:val="000000"/>
          <w:sz w:val="22"/>
          <w:szCs w:val="22"/>
        </w:rPr>
        <w:t xml:space="preserve"> l’objet </w:t>
      </w:r>
      <w:r w:rsidR="003C2122">
        <w:rPr>
          <w:rFonts w:ascii="Arial Nova Light" w:hAnsi="Arial Nova Light" w:cs="Arial"/>
          <w:color w:val="000000"/>
          <w:sz w:val="22"/>
          <w:szCs w:val="22"/>
        </w:rPr>
        <w:t>d’un seul et</w:t>
      </w:r>
      <w:r w:rsidR="000C1B6E" w:rsidRPr="003C2122">
        <w:rPr>
          <w:rFonts w:ascii="Arial Nova Light" w:hAnsi="Arial Nova Light" w:cs="Arial"/>
          <w:color w:val="000000"/>
          <w:sz w:val="22"/>
          <w:szCs w:val="22"/>
        </w:rPr>
        <w:t xml:space="preserve"> même DOCOB</w:t>
      </w:r>
      <w:r w:rsidR="003C2122">
        <w:rPr>
          <w:rFonts w:ascii="Arial Nova Light" w:hAnsi="Arial Nova Light" w:cs="Arial"/>
          <w:color w:val="000000"/>
          <w:sz w:val="22"/>
          <w:szCs w:val="22"/>
        </w:rPr>
        <w:t>. Chaque périmètre est constitué d’</w:t>
      </w:r>
      <w:r w:rsidR="000C1B6E" w:rsidRPr="003C2122">
        <w:rPr>
          <w:rFonts w:ascii="Arial Nova Light" w:hAnsi="Arial Nova Light" w:cs="Arial"/>
          <w:color w:val="000000"/>
          <w:sz w:val="22"/>
          <w:szCs w:val="22"/>
        </w:rPr>
        <w:t>une surface d’un hectare</w:t>
      </w:r>
      <w:r w:rsidR="003C2122">
        <w:rPr>
          <w:rFonts w:ascii="Arial Nova Light" w:hAnsi="Arial Nova Light" w:cs="Arial"/>
          <w:color w:val="000000"/>
          <w:sz w:val="22"/>
          <w:szCs w:val="22"/>
        </w:rPr>
        <w:t xml:space="preserve">, qui correspond à </w:t>
      </w:r>
      <w:r w:rsidR="000C1B6E" w:rsidRPr="003C2122">
        <w:rPr>
          <w:rFonts w:ascii="Arial Nova Light" w:hAnsi="Arial Nova Light" w:cs="Arial"/>
          <w:color w:val="000000"/>
          <w:sz w:val="22"/>
          <w:szCs w:val="22"/>
        </w:rPr>
        <w:t xml:space="preserve">un cercle </w:t>
      </w:r>
      <w:r w:rsidR="003C2122">
        <w:rPr>
          <w:rFonts w:ascii="Arial Nova Light" w:hAnsi="Arial Nova Light" w:cs="Arial"/>
          <w:color w:val="000000"/>
          <w:sz w:val="22"/>
          <w:szCs w:val="22"/>
        </w:rPr>
        <w:t>d’environ 50</w:t>
      </w:r>
      <w:r w:rsidR="000C1B6E" w:rsidRPr="003C2122">
        <w:rPr>
          <w:rFonts w:ascii="Arial Nova Light" w:hAnsi="Arial Nova Light" w:cs="Arial"/>
          <w:color w:val="000000"/>
          <w:sz w:val="22"/>
          <w:szCs w:val="22"/>
        </w:rPr>
        <w:t xml:space="preserve"> mètres </w:t>
      </w:r>
      <w:r w:rsidR="003C2122">
        <w:rPr>
          <w:rFonts w:ascii="Arial Nova Light" w:hAnsi="Arial Nova Light" w:cs="Arial"/>
          <w:color w:val="000000"/>
          <w:sz w:val="22"/>
          <w:szCs w:val="22"/>
        </w:rPr>
        <w:t xml:space="preserve">de rayon </w:t>
      </w:r>
      <w:r w:rsidR="000C1B6E" w:rsidRPr="003C2122">
        <w:rPr>
          <w:rFonts w:ascii="Arial Nova Light" w:hAnsi="Arial Nova Light" w:cs="Arial"/>
          <w:color w:val="000000"/>
          <w:sz w:val="22"/>
          <w:szCs w:val="22"/>
        </w:rPr>
        <w:t xml:space="preserve">autour de l’entrée de chaque grotte. </w:t>
      </w:r>
      <w:r w:rsidR="003C2122">
        <w:rPr>
          <w:rFonts w:ascii="Arial Nova Light" w:hAnsi="Arial Nova Light" w:cs="Arial"/>
          <w:color w:val="000000"/>
          <w:sz w:val="22"/>
          <w:szCs w:val="22"/>
        </w:rPr>
        <w:t xml:space="preserve">Les habitats d’intérêt communautaire couverts par ces petits périmètres sont peu nombreux, la protection étant essentiellement centrée sur les Grottes non exploitées pour le tourisme (habitat 8310). </w:t>
      </w:r>
    </w:p>
    <w:p w14:paraId="18DB8E30" w14:textId="2D632FB9" w:rsidR="000C1B6E" w:rsidRDefault="003C2122" w:rsidP="000C1B6E">
      <w:pPr>
        <w:rPr>
          <w:rFonts w:ascii="Arial Nova Light" w:hAnsi="Arial Nova Light" w:cs="Arial"/>
          <w:color w:val="000000"/>
          <w:sz w:val="22"/>
          <w:szCs w:val="22"/>
        </w:rPr>
      </w:pPr>
      <w:r>
        <w:rPr>
          <w:rFonts w:ascii="Arial Nova Light" w:hAnsi="Arial Nova Light" w:cs="Arial"/>
          <w:color w:val="000000"/>
          <w:sz w:val="22"/>
          <w:szCs w:val="22"/>
        </w:rPr>
        <w:lastRenderedPageBreak/>
        <w:t>D</w:t>
      </w:r>
      <w:r w:rsidR="000C1B6E" w:rsidRPr="003C2122">
        <w:rPr>
          <w:rFonts w:ascii="Arial Nova Light" w:hAnsi="Arial Nova Light" w:cs="Arial"/>
          <w:color w:val="000000"/>
          <w:sz w:val="22"/>
          <w:szCs w:val="22"/>
        </w:rPr>
        <w:t xml:space="preserve">eux sites présentent </w:t>
      </w:r>
      <w:r>
        <w:rPr>
          <w:rFonts w:ascii="Arial Nova Light" w:hAnsi="Arial Nova Light" w:cs="Arial"/>
          <w:color w:val="000000"/>
          <w:sz w:val="22"/>
          <w:szCs w:val="22"/>
        </w:rPr>
        <w:t xml:space="preserve">toutefois </w:t>
      </w:r>
      <w:r w:rsidR="000C1B6E" w:rsidRPr="003C2122">
        <w:rPr>
          <w:rFonts w:ascii="Arial Nova Light" w:hAnsi="Arial Nova Light" w:cs="Arial"/>
          <w:color w:val="000000"/>
          <w:sz w:val="22"/>
          <w:szCs w:val="22"/>
        </w:rPr>
        <w:t>un habitat agropastoral au sien des 1 ha de périmètre : il s’agit de la grotte d’Aliou (Cazavet) et de la grotte de Tourtouse.</w:t>
      </w:r>
    </w:p>
    <w:p w14:paraId="512AA838" w14:textId="6C844847" w:rsidR="006C1D14" w:rsidRDefault="006C1D14" w:rsidP="000C1B6E">
      <w:pPr>
        <w:rPr>
          <w:rFonts w:ascii="Arial Nova Light" w:hAnsi="Arial Nova Light" w:cs="Arial"/>
          <w:color w:val="000000"/>
          <w:sz w:val="22"/>
          <w:szCs w:val="22"/>
        </w:rPr>
      </w:pPr>
    </w:p>
    <w:p w14:paraId="29D5C720" w14:textId="06650809" w:rsidR="006C1D14" w:rsidRPr="003C2122" w:rsidRDefault="006C1D14" w:rsidP="000C1B6E">
      <w:pPr>
        <w:rPr>
          <w:rFonts w:ascii="Arial Nova Light" w:hAnsi="Arial Nova Light" w:cs="Arial"/>
          <w:color w:val="000000"/>
          <w:sz w:val="22"/>
          <w:szCs w:val="22"/>
        </w:rPr>
      </w:pPr>
      <w:r>
        <w:rPr>
          <w:rFonts w:ascii="Arial Nova Light" w:hAnsi="Arial Nova Light" w:cs="Arial"/>
          <w:color w:val="000000"/>
          <w:sz w:val="22"/>
          <w:szCs w:val="22"/>
        </w:rPr>
        <w:t xml:space="preserve">Le classement des 4 cavités est essentiellement lié à la présence de </w:t>
      </w:r>
      <w:r w:rsidRPr="006C1D14">
        <w:rPr>
          <w:rFonts w:cs="Arial"/>
          <w:color w:val="000000"/>
          <w:sz w:val="22"/>
          <w:szCs w:val="22"/>
        </w:rPr>
        <w:t>populations remarquables de chiroptères</w:t>
      </w:r>
      <w:r>
        <w:rPr>
          <w:rFonts w:ascii="Arial Nova Light" w:hAnsi="Arial Nova Light" w:cs="Arial"/>
          <w:color w:val="000000"/>
          <w:sz w:val="22"/>
          <w:szCs w:val="22"/>
        </w:rPr>
        <w:t xml:space="preserve">, reproductrices et hivernantes. Le tableau suivant détaille le statut des différentes espèces de chauves-souris selon les cavités : </w:t>
      </w:r>
    </w:p>
    <w:p w14:paraId="774B88B5" w14:textId="24E7BC8D" w:rsidR="000C1B6E" w:rsidRDefault="000C1B6E" w:rsidP="000C1B6E">
      <w:pPr>
        <w:rPr>
          <w:rFonts w:cs="Arial"/>
          <w:color w:val="000000"/>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268"/>
        <w:gridCol w:w="992"/>
        <w:gridCol w:w="1134"/>
        <w:gridCol w:w="1291"/>
        <w:gridCol w:w="1195"/>
      </w:tblGrid>
      <w:tr w:rsidR="000C1B6E" w:rsidRPr="00223E6D" w14:paraId="6758F7C1" w14:textId="77777777" w:rsidTr="006C1D14">
        <w:tc>
          <w:tcPr>
            <w:tcW w:w="2405" w:type="dxa"/>
            <w:tcBorders>
              <w:top w:val="single" w:sz="4" w:space="0" w:color="auto"/>
              <w:left w:val="single" w:sz="4" w:space="0" w:color="auto"/>
              <w:bottom w:val="single" w:sz="4" w:space="0" w:color="auto"/>
              <w:right w:val="single" w:sz="4" w:space="0" w:color="auto"/>
            </w:tcBorders>
            <w:shd w:val="clear" w:color="auto" w:fill="B3B3B3"/>
            <w:vAlign w:val="center"/>
            <w:hideMark/>
          </w:tcPr>
          <w:p w14:paraId="27C8736D" w14:textId="77777777" w:rsidR="000C1B6E" w:rsidRPr="006C1D14" w:rsidRDefault="000C1B6E" w:rsidP="0079023E">
            <w:pPr>
              <w:spacing w:before="40" w:after="40"/>
              <w:jc w:val="center"/>
              <w:rPr>
                <w:sz w:val="18"/>
                <w:szCs w:val="18"/>
              </w:rPr>
            </w:pPr>
            <w:r w:rsidRPr="006C1D14">
              <w:rPr>
                <w:sz w:val="18"/>
                <w:szCs w:val="18"/>
              </w:rPr>
              <w:t>Nom vernaculaire</w:t>
            </w:r>
          </w:p>
        </w:tc>
        <w:tc>
          <w:tcPr>
            <w:tcW w:w="2268" w:type="dxa"/>
            <w:tcBorders>
              <w:top w:val="single" w:sz="4" w:space="0" w:color="auto"/>
              <w:left w:val="single" w:sz="4" w:space="0" w:color="auto"/>
              <w:bottom w:val="single" w:sz="4" w:space="0" w:color="auto"/>
              <w:right w:val="single" w:sz="4" w:space="0" w:color="auto"/>
            </w:tcBorders>
            <w:shd w:val="clear" w:color="auto" w:fill="B3B3B3"/>
            <w:vAlign w:val="center"/>
            <w:hideMark/>
          </w:tcPr>
          <w:p w14:paraId="5000F72F" w14:textId="77777777" w:rsidR="000C1B6E" w:rsidRPr="006C1D14" w:rsidRDefault="000C1B6E" w:rsidP="0079023E">
            <w:pPr>
              <w:spacing w:before="40" w:after="40"/>
              <w:jc w:val="center"/>
              <w:rPr>
                <w:sz w:val="18"/>
                <w:szCs w:val="18"/>
              </w:rPr>
            </w:pPr>
            <w:r w:rsidRPr="006C1D14">
              <w:rPr>
                <w:sz w:val="18"/>
                <w:szCs w:val="18"/>
              </w:rPr>
              <w:t>Nom scientifique</w:t>
            </w:r>
          </w:p>
        </w:tc>
        <w:tc>
          <w:tcPr>
            <w:tcW w:w="992" w:type="dxa"/>
            <w:tcBorders>
              <w:top w:val="single" w:sz="4" w:space="0" w:color="auto"/>
              <w:left w:val="single" w:sz="4" w:space="0" w:color="auto"/>
              <w:bottom w:val="single" w:sz="4" w:space="0" w:color="auto"/>
              <w:right w:val="single" w:sz="4" w:space="0" w:color="auto"/>
            </w:tcBorders>
            <w:shd w:val="clear" w:color="auto" w:fill="B3B3B3"/>
            <w:vAlign w:val="center"/>
            <w:hideMark/>
          </w:tcPr>
          <w:p w14:paraId="5017B711" w14:textId="77777777" w:rsidR="000C1B6E" w:rsidRPr="006C1D14" w:rsidRDefault="000C1B6E" w:rsidP="0079023E">
            <w:pPr>
              <w:spacing w:before="40" w:after="40"/>
              <w:jc w:val="center"/>
              <w:rPr>
                <w:sz w:val="18"/>
                <w:szCs w:val="18"/>
              </w:rPr>
            </w:pPr>
            <w:r w:rsidRPr="006C1D14">
              <w:rPr>
                <w:sz w:val="18"/>
                <w:szCs w:val="18"/>
              </w:rPr>
              <w:t>Grotte d'Aliou</w:t>
            </w:r>
          </w:p>
        </w:tc>
        <w:tc>
          <w:tcPr>
            <w:tcW w:w="1134" w:type="dxa"/>
            <w:tcBorders>
              <w:top w:val="single" w:sz="4" w:space="0" w:color="auto"/>
              <w:left w:val="single" w:sz="4" w:space="0" w:color="auto"/>
              <w:bottom w:val="single" w:sz="4" w:space="0" w:color="auto"/>
              <w:right w:val="single" w:sz="4" w:space="0" w:color="auto"/>
            </w:tcBorders>
            <w:shd w:val="clear" w:color="auto" w:fill="B3B3B3"/>
            <w:vAlign w:val="center"/>
            <w:hideMark/>
          </w:tcPr>
          <w:p w14:paraId="38D6DDB8" w14:textId="77777777" w:rsidR="000C1B6E" w:rsidRPr="006C1D14" w:rsidRDefault="000C1B6E" w:rsidP="0079023E">
            <w:pPr>
              <w:spacing w:before="40" w:after="40"/>
              <w:jc w:val="center"/>
              <w:rPr>
                <w:sz w:val="18"/>
                <w:szCs w:val="18"/>
              </w:rPr>
            </w:pPr>
            <w:r w:rsidRPr="006C1D14">
              <w:rPr>
                <w:sz w:val="18"/>
                <w:szCs w:val="18"/>
              </w:rPr>
              <w:t>Grottes de Montseron</w:t>
            </w:r>
          </w:p>
        </w:tc>
        <w:tc>
          <w:tcPr>
            <w:tcW w:w="1291" w:type="dxa"/>
            <w:tcBorders>
              <w:top w:val="single" w:sz="4" w:space="0" w:color="auto"/>
              <w:left w:val="single" w:sz="4" w:space="0" w:color="auto"/>
              <w:bottom w:val="single" w:sz="4" w:space="0" w:color="auto"/>
              <w:right w:val="single" w:sz="4" w:space="0" w:color="auto"/>
            </w:tcBorders>
            <w:shd w:val="clear" w:color="auto" w:fill="B3B3B3"/>
            <w:vAlign w:val="center"/>
            <w:hideMark/>
          </w:tcPr>
          <w:p w14:paraId="2604ADD1" w14:textId="77777777" w:rsidR="000C1B6E" w:rsidRPr="006C1D14" w:rsidRDefault="000C1B6E" w:rsidP="0079023E">
            <w:pPr>
              <w:spacing w:before="40" w:after="40"/>
              <w:jc w:val="center"/>
              <w:rPr>
                <w:sz w:val="18"/>
                <w:szCs w:val="18"/>
              </w:rPr>
            </w:pPr>
            <w:r w:rsidRPr="006C1D14">
              <w:rPr>
                <w:sz w:val="18"/>
                <w:szCs w:val="18"/>
              </w:rPr>
              <w:t>Grottes du Ker de Massat</w:t>
            </w:r>
          </w:p>
        </w:tc>
        <w:tc>
          <w:tcPr>
            <w:tcW w:w="1195" w:type="dxa"/>
            <w:tcBorders>
              <w:top w:val="single" w:sz="4" w:space="0" w:color="auto"/>
              <w:left w:val="single" w:sz="4" w:space="0" w:color="auto"/>
              <w:bottom w:val="single" w:sz="4" w:space="0" w:color="auto"/>
              <w:right w:val="single" w:sz="4" w:space="0" w:color="auto"/>
            </w:tcBorders>
            <w:shd w:val="clear" w:color="auto" w:fill="B3B3B3"/>
            <w:vAlign w:val="center"/>
            <w:hideMark/>
          </w:tcPr>
          <w:p w14:paraId="1C8CF9D4" w14:textId="77777777" w:rsidR="000C1B6E" w:rsidRPr="006C1D14" w:rsidRDefault="000C1B6E" w:rsidP="0079023E">
            <w:pPr>
              <w:spacing w:before="40" w:after="40"/>
              <w:jc w:val="center"/>
              <w:rPr>
                <w:sz w:val="18"/>
                <w:szCs w:val="18"/>
              </w:rPr>
            </w:pPr>
            <w:r w:rsidRPr="006C1D14">
              <w:rPr>
                <w:sz w:val="18"/>
                <w:szCs w:val="18"/>
              </w:rPr>
              <w:t>Grotte de Tourtouse</w:t>
            </w:r>
          </w:p>
        </w:tc>
      </w:tr>
      <w:tr w:rsidR="000C1B6E" w:rsidRPr="00223E6D" w14:paraId="5DE91535" w14:textId="77777777" w:rsidTr="00C56B33">
        <w:tc>
          <w:tcPr>
            <w:tcW w:w="2405" w:type="dxa"/>
            <w:tcBorders>
              <w:top w:val="single" w:sz="4" w:space="0" w:color="auto"/>
              <w:left w:val="single" w:sz="4" w:space="0" w:color="auto"/>
              <w:bottom w:val="single" w:sz="4" w:space="0" w:color="auto"/>
              <w:right w:val="single" w:sz="4" w:space="0" w:color="auto"/>
            </w:tcBorders>
            <w:vAlign w:val="center"/>
            <w:hideMark/>
          </w:tcPr>
          <w:p w14:paraId="5B259ABA" w14:textId="77777777" w:rsidR="000C1B6E" w:rsidRPr="006C1D14" w:rsidRDefault="000C1B6E" w:rsidP="00C56B33">
            <w:pPr>
              <w:pStyle w:val="Sansinterligne"/>
              <w:jc w:val="left"/>
              <w:rPr>
                <w:sz w:val="18"/>
                <w:szCs w:val="18"/>
              </w:rPr>
            </w:pPr>
            <w:r w:rsidRPr="006C1D14">
              <w:rPr>
                <w:sz w:val="18"/>
                <w:szCs w:val="18"/>
              </w:rPr>
              <w:t>Barbastelle d'Europe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CADB5D3" w14:textId="77777777" w:rsidR="000C1B6E" w:rsidRPr="00C56B33" w:rsidRDefault="000C1B6E" w:rsidP="00C56B33">
            <w:pPr>
              <w:pStyle w:val="Sansinterligne"/>
              <w:jc w:val="left"/>
              <w:rPr>
                <w:i/>
                <w:sz w:val="16"/>
                <w:szCs w:val="16"/>
              </w:rPr>
            </w:pPr>
            <w:r w:rsidRPr="00C56B33">
              <w:rPr>
                <w:i/>
                <w:sz w:val="16"/>
                <w:szCs w:val="16"/>
              </w:rPr>
              <w:t>Barbastella barbastellus</w:t>
            </w:r>
          </w:p>
        </w:tc>
        <w:tc>
          <w:tcPr>
            <w:tcW w:w="992" w:type="dxa"/>
            <w:tcBorders>
              <w:top w:val="single" w:sz="4" w:space="0" w:color="auto"/>
              <w:left w:val="single" w:sz="4" w:space="0" w:color="auto"/>
              <w:bottom w:val="single" w:sz="4" w:space="0" w:color="auto"/>
              <w:right w:val="single" w:sz="4" w:space="0" w:color="auto"/>
            </w:tcBorders>
            <w:vAlign w:val="center"/>
            <w:hideMark/>
          </w:tcPr>
          <w:p w14:paraId="3F253AD7" w14:textId="77777777" w:rsidR="000C1B6E" w:rsidRPr="006C1D14" w:rsidRDefault="000C1B6E" w:rsidP="00C56B33">
            <w:pPr>
              <w:pStyle w:val="Sansinterligne"/>
              <w:jc w:val="left"/>
              <w:rPr>
                <w:sz w:val="18"/>
                <w:szCs w:val="18"/>
              </w:rPr>
            </w:pPr>
            <w:r w:rsidRPr="006C1D14">
              <w:rPr>
                <w:sz w:val="18"/>
                <w:szCs w:val="18"/>
              </w:rPr>
              <w:t>H, 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4F261F" w14:textId="77777777" w:rsidR="000C1B6E" w:rsidRPr="006C1D14" w:rsidRDefault="000C1B6E" w:rsidP="00C56B33">
            <w:pPr>
              <w:pStyle w:val="Sansinterligne"/>
              <w:jc w:val="left"/>
              <w:rPr>
                <w:sz w:val="18"/>
                <w:szCs w:val="18"/>
              </w:rPr>
            </w:pPr>
            <w:r w:rsidRPr="006C1D14">
              <w:rPr>
                <w:sz w:val="18"/>
                <w:szCs w:val="18"/>
              </w:rPr>
              <w:t>H, T, C</w:t>
            </w:r>
          </w:p>
        </w:tc>
        <w:tc>
          <w:tcPr>
            <w:tcW w:w="1291" w:type="dxa"/>
            <w:tcBorders>
              <w:top w:val="single" w:sz="4" w:space="0" w:color="auto"/>
              <w:left w:val="single" w:sz="4" w:space="0" w:color="auto"/>
              <w:bottom w:val="single" w:sz="4" w:space="0" w:color="auto"/>
              <w:right w:val="single" w:sz="4" w:space="0" w:color="auto"/>
            </w:tcBorders>
            <w:vAlign w:val="center"/>
            <w:hideMark/>
          </w:tcPr>
          <w:p w14:paraId="017628D7" w14:textId="77777777" w:rsidR="000C1B6E" w:rsidRPr="006C1D14" w:rsidRDefault="000C1B6E" w:rsidP="00C56B33">
            <w:pPr>
              <w:pStyle w:val="Sansinterligne"/>
              <w:jc w:val="left"/>
              <w:rPr>
                <w:sz w:val="18"/>
                <w:szCs w:val="18"/>
              </w:rPr>
            </w:pPr>
            <w:r w:rsidRPr="006C1D14">
              <w:rPr>
                <w:sz w:val="18"/>
                <w:szCs w:val="18"/>
              </w:rPr>
              <w:t>H, T, 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D096EB6" w14:textId="77777777" w:rsidR="000C1B6E" w:rsidRPr="006C1D14" w:rsidRDefault="000C1B6E" w:rsidP="00C56B33">
            <w:pPr>
              <w:pStyle w:val="Sansinterligne"/>
              <w:spacing w:after="0"/>
              <w:contextualSpacing w:val="0"/>
              <w:jc w:val="left"/>
              <w:rPr>
                <w:sz w:val="18"/>
                <w:szCs w:val="18"/>
              </w:rPr>
            </w:pPr>
            <w:r w:rsidRPr="006C1D14">
              <w:rPr>
                <w:sz w:val="18"/>
                <w:szCs w:val="18"/>
              </w:rPr>
              <w:t>H</w:t>
            </w:r>
          </w:p>
        </w:tc>
      </w:tr>
      <w:tr w:rsidR="000C1B6E" w:rsidRPr="00223E6D" w14:paraId="6D76EAAD" w14:textId="77777777" w:rsidTr="00C56B33">
        <w:tc>
          <w:tcPr>
            <w:tcW w:w="2405" w:type="dxa"/>
            <w:tcBorders>
              <w:top w:val="single" w:sz="4" w:space="0" w:color="auto"/>
              <w:left w:val="single" w:sz="4" w:space="0" w:color="auto"/>
              <w:bottom w:val="single" w:sz="4" w:space="0" w:color="auto"/>
              <w:right w:val="single" w:sz="4" w:space="0" w:color="auto"/>
            </w:tcBorders>
            <w:vAlign w:val="center"/>
            <w:hideMark/>
          </w:tcPr>
          <w:p w14:paraId="51DF7678" w14:textId="77777777" w:rsidR="000C1B6E" w:rsidRPr="006C1D14" w:rsidRDefault="000C1B6E" w:rsidP="00C56B33">
            <w:pPr>
              <w:pStyle w:val="Sansinterligne"/>
              <w:jc w:val="left"/>
              <w:rPr>
                <w:sz w:val="18"/>
                <w:szCs w:val="18"/>
              </w:rPr>
            </w:pPr>
            <w:r w:rsidRPr="006C1D14">
              <w:rPr>
                <w:sz w:val="18"/>
                <w:szCs w:val="18"/>
              </w:rPr>
              <w:t>Minioptère de Schreibers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4D0C472" w14:textId="77777777" w:rsidR="000C1B6E" w:rsidRPr="00C56B33" w:rsidRDefault="000C1B6E" w:rsidP="00C56B33">
            <w:pPr>
              <w:pStyle w:val="Sansinterligne"/>
              <w:jc w:val="left"/>
              <w:rPr>
                <w:i/>
                <w:sz w:val="16"/>
                <w:szCs w:val="16"/>
              </w:rPr>
            </w:pPr>
            <w:r w:rsidRPr="00C56B33">
              <w:rPr>
                <w:i/>
                <w:sz w:val="16"/>
                <w:szCs w:val="16"/>
              </w:rPr>
              <w:t>Miniopterus schreibersii</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0CFDA3" w14:textId="77777777" w:rsidR="000C1B6E" w:rsidRPr="006C1D14" w:rsidRDefault="000C1B6E" w:rsidP="00C56B33">
            <w:pPr>
              <w:pStyle w:val="Sansinterligne"/>
              <w:jc w:val="left"/>
              <w:rPr>
                <w:sz w:val="18"/>
                <w:szCs w:val="18"/>
              </w:rPr>
            </w:pPr>
            <w:r w:rsidRPr="006C1D14">
              <w:rPr>
                <w:sz w:val="18"/>
                <w:szCs w:val="18"/>
              </w:rPr>
              <w:t>R,H,T,C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6B4736" w14:textId="77777777" w:rsidR="000C1B6E" w:rsidRPr="006C1D14" w:rsidRDefault="000C1B6E" w:rsidP="00C56B33">
            <w:pPr>
              <w:pStyle w:val="Sansinterligne"/>
              <w:jc w:val="left"/>
              <w:rPr>
                <w:sz w:val="18"/>
                <w:szCs w:val="18"/>
              </w:rPr>
            </w:pPr>
            <w:r w:rsidRPr="006C1D14">
              <w:rPr>
                <w:sz w:val="18"/>
                <w:szCs w:val="18"/>
              </w:rPr>
              <w:t>R(D),H,T,C</w:t>
            </w:r>
          </w:p>
        </w:tc>
        <w:tc>
          <w:tcPr>
            <w:tcW w:w="1291" w:type="dxa"/>
            <w:tcBorders>
              <w:top w:val="single" w:sz="4" w:space="0" w:color="auto"/>
              <w:left w:val="single" w:sz="4" w:space="0" w:color="auto"/>
              <w:bottom w:val="single" w:sz="4" w:space="0" w:color="auto"/>
              <w:right w:val="single" w:sz="4" w:space="0" w:color="auto"/>
            </w:tcBorders>
            <w:vAlign w:val="center"/>
            <w:hideMark/>
          </w:tcPr>
          <w:p w14:paraId="7F9792CB" w14:textId="77777777" w:rsidR="000C1B6E" w:rsidRPr="006C1D14" w:rsidRDefault="000C1B6E" w:rsidP="00C56B33">
            <w:pPr>
              <w:pStyle w:val="Sansinterligne"/>
              <w:jc w:val="left"/>
              <w:rPr>
                <w:sz w:val="18"/>
                <w:szCs w:val="18"/>
              </w:rPr>
            </w:pPr>
            <w:r w:rsidRPr="006C1D14">
              <w:rPr>
                <w:sz w:val="18"/>
                <w:szCs w:val="18"/>
              </w:rPr>
              <w:t>R, H, T, 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E76E14" w14:textId="77777777" w:rsidR="000C1B6E" w:rsidRPr="006C1D14" w:rsidRDefault="000C1B6E" w:rsidP="00C56B33">
            <w:pPr>
              <w:pStyle w:val="Sansinterligne"/>
              <w:spacing w:after="0"/>
              <w:contextualSpacing w:val="0"/>
              <w:jc w:val="left"/>
              <w:rPr>
                <w:sz w:val="18"/>
                <w:szCs w:val="18"/>
              </w:rPr>
            </w:pPr>
            <w:r w:rsidRPr="006C1D14">
              <w:rPr>
                <w:sz w:val="18"/>
                <w:szCs w:val="18"/>
              </w:rPr>
              <w:t>R, H, T, C</w:t>
            </w:r>
          </w:p>
        </w:tc>
      </w:tr>
      <w:tr w:rsidR="000C1B6E" w:rsidRPr="00223E6D" w14:paraId="77628045" w14:textId="77777777" w:rsidTr="00C56B33">
        <w:tc>
          <w:tcPr>
            <w:tcW w:w="2405" w:type="dxa"/>
            <w:tcBorders>
              <w:top w:val="single" w:sz="4" w:space="0" w:color="auto"/>
              <w:left w:val="single" w:sz="4" w:space="0" w:color="auto"/>
              <w:bottom w:val="single" w:sz="4" w:space="0" w:color="auto"/>
              <w:right w:val="single" w:sz="4" w:space="0" w:color="auto"/>
            </w:tcBorders>
            <w:vAlign w:val="center"/>
            <w:hideMark/>
          </w:tcPr>
          <w:p w14:paraId="0615E0F8" w14:textId="77777777" w:rsidR="000C1B6E" w:rsidRPr="006C1D14" w:rsidRDefault="000C1B6E" w:rsidP="00C56B33">
            <w:pPr>
              <w:pStyle w:val="Sansinterligne"/>
              <w:jc w:val="left"/>
              <w:rPr>
                <w:sz w:val="18"/>
                <w:szCs w:val="18"/>
              </w:rPr>
            </w:pPr>
            <w:r w:rsidRPr="006C1D14">
              <w:rPr>
                <w:sz w:val="18"/>
                <w:szCs w:val="18"/>
              </w:rPr>
              <w:t>Murin de Bechstein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0642FC9" w14:textId="77777777" w:rsidR="000C1B6E" w:rsidRPr="00C56B33" w:rsidRDefault="000C1B6E" w:rsidP="00C56B33">
            <w:pPr>
              <w:pStyle w:val="Sansinterligne"/>
              <w:jc w:val="left"/>
              <w:rPr>
                <w:i/>
                <w:sz w:val="16"/>
                <w:szCs w:val="16"/>
              </w:rPr>
            </w:pPr>
            <w:r w:rsidRPr="00C56B33">
              <w:rPr>
                <w:i/>
                <w:sz w:val="16"/>
                <w:szCs w:val="16"/>
              </w:rPr>
              <w:t>Myotis bechsteinii</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89F381" w14:textId="77777777" w:rsidR="000C1B6E" w:rsidRPr="006C1D14" w:rsidRDefault="000C1B6E" w:rsidP="00C56B33">
            <w:pPr>
              <w:pStyle w:val="Sansinterligne"/>
              <w:jc w:val="left"/>
              <w:rPr>
                <w:sz w:val="18"/>
                <w:szCs w:val="18"/>
              </w:rPr>
            </w:pPr>
            <w:r w:rsidRPr="006C1D14">
              <w:rPr>
                <w:sz w:val="18"/>
                <w:szCs w:val="18"/>
              </w:rPr>
              <w:t>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4F92A0" w14:textId="77777777" w:rsidR="000C1B6E" w:rsidRPr="006C1D14" w:rsidRDefault="000C1B6E" w:rsidP="00C56B33">
            <w:pPr>
              <w:pStyle w:val="Sansinterligne"/>
              <w:jc w:val="left"/>
              <w:rPr>
                <w:sz w:val="18"/>
                <w:szCs w:val="18"/>
              </w:rPr>
            </w:pPr>
            <w:r w:rsidRPr="006C1D14">
              <w:rPr>
                <w:sz w:val="18"/>
                <w:szCs w:val="18"/>
              </w:rPr>
              <w:t>H</w:t>
            </w:r>
          </w:p>
        </w:tc>
        <w:tc>
          <w:tcPr>
            <w:tcW w:w="1291" w:type="dxa"/>
            <w:tcBorders>
              <w:top w:val="single" w:sz="4" w:space="0" w:color="auto"/>
              <w:left w:val="single" w:sz="4" w:space="0" w:color="auto"/>
              <w:bottom w:val="single" w:sz="4" w:space="0" w:color="auto"/>
              <w:right w:val="single" w:sz="4" w:space="0" w:color="auto"/>
            </w:tcBorders>
            <w:vAlign w:val="center"/>
          </w:tcPr>
          <w:p w14:paraId="30B8DA38" w14:textId="77777777" w:rsidR="000C1B6E" w:rsidRPr="006C1D14" w:rsidRDefault="000C1B6E" w:rsidP="00C56B33">
            <w:pPr>
              <w:pStyle w:val="Sansinterligne"/>
              <w:jc w:val="left"/>
              <w:rPr>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tcPr>
          <w:p w14:paraId="3E9864DE" w14:textId="77777777" w:rsidR="000C1B6E" w:rsidRPr="006C1D14" w:rsidRDefault="000C1B6E" w:rsidP="00C56B33">
            <w:pPr>
              <w:pStyle w:val="Sansinterligne"/>
              <w:spacing w:after="0"/>
              <w:contextualSpacing w:val="0"/>
              <w:jc w:val="left"/>
              <w:rPr>
                <w:sz w:val="18"/>
                <w:szCs w:val="18"/>
              </w:rPr>
            </w:pPr>
          </w:p>
        </w:tc>
      </w:tr>
      <w:tr w:rsidR="000C1B6E" w:rsidRPr="00223E6D" w14:paraId="4DE8F453" w14:textId="77777777" w:rsidTr="00C56B33">
        <w:tc>
          <w:tcPr>
            <w:tcW w:w="2405" w:type="dxa"/>
            <w:tcBorders>
              <w:top w:val="single" w:sz="4" w:space="0" w:color="auto"/>
              <w:left w:val="single" w:sz="4" w:space="0" w:color="auto"/>
              <w:bottom w:val="single" w:sz="4" w:space="0" w:color="auto"/>
              <w:right w:val="single" w:sz="4" w:space="0" w:color="auto"/>
            </w:tcBorders>
            <w:vAlign w:val="center"/>
            <w:hideMark/>
          </w:tcPr>
          <w:p w14:paraId="18DFDF4A" w14:textId="77777777" w:rsidR="000C1B6E" w:rsidRPr="006C1D14" w:rsidRDefault="000C1B6E" w:rsidP="00C56B33">
            <w:pPr>
              <w:pStyle w:val="Sansinterligne"/>
              <w:jc w:val="left"/>
              <w:rPr>
                <w:sz w:val="18"/>
                <w:szCs w:val="18"/>
              </w:rPr>
            </w:pPr>
            <w:r w:rsidRPr="006C1D14">
              <w:rPr>
                <w:sz w:val="18"/>
                <w:szCs w:val="18"/>
              </w:rPr>
              <w:t>Murin à oreilles échancrées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F85D60C" w14:textId="77777777" w:rsidR="000C1B6E" w:rsidRPr="00C56B33" w:rsidRDefault="000C1B6E" w:rsidP="00C56B33">
            <w:pPr>
              <w:pStyle w:val="Sansinterligne"/>
              <w:jc w:val="left"/>
              <w:rPr>
                <w:i/>
                <w:sz w:val="16"/>
                <w:szCs w:val="16"/>
              </w:rPr>
            </w:pPr>
            <w:r w:rsidRPr="00C56B33">
              <w:rPr>
                <w:i/>
                <w:sz w:val="16"/>
                <w:szCs w:val="16"/>
              </w:rPr>
              <w:t>Myotis emarginatus</w:t>
            </w:r>
          </w:p>
        </w:tc>
        <w:tc>
          <w:tcPr>
            <w:tcW w:w="992" w:type="dxa"/>
            <w:tcBorders>
              <w:top w:val="single" w:sz="4" w:space="0" w:color="auto"/>
              <w:left w:val="single" w:sz="4" w:space="0" w:color="auto"/>
              <w:bottom w:val="single" w:sz="4" w:space="0" w:color="auto"/>
              <w:right w:val="single" w:sz="4" w:space="0" w:color="auto"/>
            </w:tcBorders>
            <w:vAlign w:val="center"/>
          </w:tcPr>
          <w:p w14:paraId="2C718518" w14:textId="77777777" w:rsidR="000C1B6E" w:rsidRPr="006C1D14" w:rsidRDefault="000C1B6E" w:rsidP="00C56B33">
            <w:pPr>
              <w:pStyle w:val="Sansinterligne"/>
              <w:jc w:val="left"/>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A0BB16E" w14:textId="77777777" w:rsidR="000C1B6E" w:rsidRPr="006C1D14" w:rsidRDefault="000C1B6E" w:rsidP="00C56B33">
            <w:pPr>
              <w:pStyle w:val="Sansinterligne"/>
              <w:jc w:val="left"/>
              <w:rPr>
                <w:sz w:val="18"/>
                <w:szCs w:val="18"/>
              </w:rPr>
            </w:pPr>
          </w:p>
        </w:tc>
        <w:tc>
          <w:tcPr>
            <w:tcW w:w="1291" w:type="dxa"/>
            <w:tcBorders>
              <w:top w:val="single" w:sz="4" w:space="0" w:color="auto"/>
              <w:left w:val="single" w:sz="4" w:space="0" w:color="auto"/>
              <w:bottom w:val="single" w:sz="4" w:space="0" w:color="auto"/>
              <w:right w:val="single" w:sz="4" w:space="0" w:color="auto"/>
            </w:tcBorders>
            <w:vAlign w:val="center"/>
            <w:hideMark/>
          </w:tcPr>
          <w:p w14:paraId="4DA275EB" w14:textId="77777777" w:rsidR="000C1B6E" w:rsidRPr="006C1D14" w:rsidRDefault="000C1B6E" w:rsidP="00C56B33">
            <w:pPr>
              <w:pStyle w:val="Sansinterligne"/>
              <w:jc w:val="left"/>
              <w:rPr>
                <w:sz w:val="18"/>
                <w:szCs w:val="18"/>
              </w:rPr>
            </w:pPr>
            <w:r w:rsidRPr="006C1D14">
              <w:rPr>
                <w:sz w:val="18"/>
                <w:szCs w:val="18"/>
              </w:rPr>
              <w:t>H</w:t>
            </w:r>
          </w:p>
        </w:tc>
        <w:tc>
          <w:tcPr>
            <w:tcW w:w="1195" w:type="dxa"/>
            <w:tcBorders>
              <w:top w:val="single" w:sz="4" w:space="0" w:color="auto"/>
              <w:left w:val="single" w:sz="4" w:space="0" w:color="auto"/>
              <w:bottom w:val="single" w:sz="4" w:space="0" w:color="auto"/>
              <w:right w:val="single" w:sz="4" w:space="0" w:color="auto"/>
            </w:tcBorders>
            <w:vAlign w:val="center"/>
          </w:tcPr>
          <w:p w14:paraId="6C92919C" w14:textId="77777777" w:rsidR="000C1B6E" w:rsidRPr="006C1D14" w:rsidRDefault="000C1B6E" w:rsidP="00C56B33">
            <w:pPr>
              <w:pStyle w:val="Sansinterligne"/>
              <w:spacing w:after="0"/>
              <w:contextualSpacing w:val="0"/>
              <w:jc w:val="left"/>
              <w:rPr>
                <w:sz w:val="18"/>
                <w:szCs w:val="18"/>
              </w:rPr>
            </w:pPr>
          </w:p>
        </w:tc>
      </w:tr>
      <w:tr w:rsidR="000C1B6E" w:rsidRPr="00223E6D" w14:paraId="00E0490E" w14:textId="77777777" w:rsidTr="00C56B33">
        <w:tc>
          <w:tcPr>
            <w:tcW w:w="2405" w:type="dxa"/>
            <w:tcBorders>
              <w:top w:val="single" w:sz="4" w:space="0" w:color="auto"/>
              <w:left w:val="single" w:sz="4" w:space="0" w:color="auto"/>
              <w:bottom w:val="single" w:sz="4" w:space="0" w:color="auto"/>
              <w:right w:val="single" w:sz="4" w:space="0" w:color="auto"/>
            </w:tcBorders>
            <w:vAlign w:val="center"/>
            <w:hideMark/>
          </w:tcPr>
          <w:p w14:paraId="7CF1E84B" w14:textId="77777777" w:rsidR="000C1B6E" w:rsidRPr="006C1D14" w:rsidRDefault="000C1B6E" w:rsidP="00C56B33">
            <w:pPr>
              <w:pStyle w:val="Sansinterligne"/>
              <w:jc w:val="left"/>
              <w:rPr>
                <w:sz w:val="18"/>
                <w:szCs w:val="18"/>
              </w:rPr>
            </w:pPr>
            <w:r w:rsidRPr="006C1D14">
              <w:rPr>
                <w:sz w:val="18"/>
                <w:szCs w:val="18"/>
              </w:rPr>
              <w:t>Grand Murin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76984C6" w14:textId="77777777" w:rsidR="000C1B6E" w:rsidRPr="00C56B33" w:rsidRDefault="000C1B6E" w:rsidP="00C56B33">
            <w:pPr>
              <w:pStyle w:val="Sansinterligne"/>
              <w:jc w:val="left"/>
              <w:rPr>
                <w:i/>
                <w:sz w:val="16"/>
                <w:szCs w:val="16"/>
              </w:rPr>
            </w:pPr>
            <w:r w:rsidRPr="00C56B33">
              <w:rPr>
                <w:i/>
                <w:sz w:val="16"/>
                <w:szCs w:val="16"/>
              </w:rPr>
              <w:t>Myotis myotis</w:t>
            </w:r>
          </w:p>
        </w:tc>
        <w:tc>
          <w:tcPr>
            <w:tcW w:w="992" w:type="dxa"/>
            <w:tcBorders>
              <w:top w:val="single" w:sz="4" w:space="0" w:color="auto"/>
              <w:left w:val="single" w:sz="4" w:space="0" w:color="auto"/>
              <w:bottom w:val="single" w:sz="4" w:space="0" w:color="auto"/>
              <w:right w:val="single" w:sz="4" w:space="0" w:color="auto"/>
            </w:tcBorders>
            <w:vAlign w:val="center"/>
            <w:hideMark/>
          </w:tcPr>
          <w:p w14:paraId="56177FC3" w14:textId="77777777" w:rsidR="000C1B6E" w:rsidRPr="006C1D14" w:rsidRDefault="000C1B6E" w:rsidP="00C56B33">
            <w:pPr>
              <w:pStyle w:val="Sansinterligne"/>
              <w:jc w:val="left"/>
              <w:rPr>
                <w:sz w:val="18"/>
                <w:szCs w:val="18"/>
              </w:rPr>
            </w:pPr>
            <w:r w:rsidRPr="006C1D14">
              <w:rPr>
                <w:sz w:val="18"/>
                <w:szCs w:val="18"/>
              </w:rPr>
              <w:t>R,H,T,C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8D41E4" w14:textId="77777777" w:rsidR="000C1B6E" w:rsidRPr="006C1D14" w:rsidRDefault="000C1B6E" w:rsidP="00C56B33">
            <w:pPr>
              <w:pStyle w:val="Sansinterligne"/>
              <w:jc w:val="left"/>
              <w:rPr>
                <w:sz w:val="18"/>
                <w:szCs w:val="18"/>
              </w:rPr>
            </w:pPr>
            <w:r w:rsidRPr="006C1D14">
              <w:rPr>
                <w:sz w:val="18"/>
                <w:szCs w:val="18"/>
              </w:rPr>
              <w:t>R(D),H,T,C</w:t>
            </w:r>
          </w:p>
        </w:tc>
        <w:tc>
          <w:tcPr>
            <w:tcW w:w="1291" w:type="dxa"/>
            <w:tcBorders>
              <w:top w:val="single" w:sz="4" w:space="0" w:color="auto"/>
              <w:left w:val="single" w:sz="4" w:space="0" w:color="auto"/>
              <w:bottom w:val="single" w:sz="4" w:space="0" w:color="auto"/>
              <w:right w:val="single" w:sz="4" w:space="0" w:color="auto"/>
            </w:tcBorders>
            <w:vAlign w:val="center"/>
            <w:hideMark/>
          </w:tcPr>
          <w:p w14:paraId="6C25B0CD" w14:textId="77777777" w:rsidR="000C1B6E" w:rsidRPr="006C1D14" w:rsidRDefault="000C1B6E" w:rsidP="00C56B33">
            <w:pPr>
              <w:pStyle w:val="Sansinterligne"/>
              <w:jc w:val="left"/>
              <w:rPr>
                <w:sz w:val="18"/>
                <w:szCs w:val="18"/>
              </w:rPr>
            </w:pPr>
            <w:r w:rsidRPr="006C1D14">
              <w:rPr>
                <w:sz w:val="18"/>
                <w:szCs w:val="18"/>
              </w:rPr>
              <w:t>R,H,T,C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CFC94AA" w14:textId="77777777" w:rsidR="000C1B6E" w:rsidRPr="006C1D14" w:rsidRDefault="000C1B6E" w:rsidP="00C56B33">
            <w:pPr>
              <w:pStyle w:val="Sansinterligne"/>
              <w:spacing w:after="0"/>
              <w:contextualSpacing w:val="0"/>
              <w:jc w:val="left"/>
              <w:rPr>
                <w:sz w:val="18"/>
                <w:szCs w:val="18"/>
              </w:rPr>
            </w:pPr>
            <w:r w:rsidRPr="006C1D14">
              <w:rPr>
                <w:sz w:val="18"/>
                <w:szCs w:val="18"/>
              </w:rPr>
              <w:t>R,H,T,C</w:t>
            </w:r>
          </w:p>
        </w:tc>
      </w:tr>
      <w:tr w:rsidR="000C1B6E" w:rsidRPr="00223E6D" w14:paraId="450006B5" w14:textId="77777777" w:rsidTr="00C56B33">
        <w:tc>
          <w:tcPr>
            <w:tcW w:w="2405" w:type="dxa"/>
            <w:tcBorders>
              <w:top w:val="single" w:sz="4" w:space="0" w:color="auto"/>
              <w:left w:val="single" w:sz="4" w:space="0" w:color="auto"/>
              <w:bottom w:val="single" w:sz="4" w:space="0" w:color="auto"/>
              <w:right w:val="single" w:sz="4" w:space="0" w:color="auto"/>
            </w:tcBorders>
            <w:vAlign w:val="center"/>
            <w:hideMark/>
          </w:tcPr>
          <w:p w14:paraId="375F44F9" w14:textId="77777777" w:rsidR="000C1B6E" w:rsidRPr="006C1D14" w:rsidRDefault="000C1B6E" w:rsidP="00C56B33">
            <w:pPr>
              <w:pStyle w:val="Sansinterligne"/>
              <w:jc w:val="left"/>
              <w:rPr>
                <w:sz w:val="18"/>
                <w:szCs w:val="18"/>
              </w:rPr>
            </w:pPr>
            <w:r w:rsidRPr="006C1D14">
              <w:rPr>
                <w:sz w:val="18"/>
                <w:szCs w:val="18"/>
              </w:rPr>
              <w:t>Petit Murin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CE5E8B6" w14:textId="77777777" w:rsidR="000C1B6E" w:rsidRPr="00C56B33" w:rsidRDefault="000C1B6E" w:rsidP="00C56B33">
            <w:pPr>
              <w:pStyle w:val="Sansinterligne"/>
              <w:jc w:val="left"/>
              <w:rPr>
                <w:i/>
                <w:sz w:val="16"/>
                <w:szCs w:val="16"/>
              </w:rPr>
            </w:pPr>
            <w:r w:rsidRPr="00C56B33">
              <w:rPr>
                <w:i/>
                <w:sz w:val="16"/>
                <w:szCs w:val="16"/>
              </w:rPr>
              <w:t>Myotis blythii</w:t>
            </w:r>
          </w:p>
        </w:tc>
        <w:tc>
          <w:tcPr>
            <w:tcW w:w="992" w:type="dxa"/>
            <w:tcBorders>
              <w:top w:val="single" w:sz="4" w:space="0" w:color="auto"/>
              <w:left w:val="single" w:sz="4" w:space="0" w:color="auto"/>
              <w:bottom w:val="single" w:sz="4" w:space="0" w:color="auto"/>
              <w:right w:val="single" w:sz="4" w:space="0" w:color="auto"/>
            </w:tcBorders>
            <w:vAlign w:val="center"/>
            <w:hideMark/>
          </w:tcPr>
          <w:p w14:paraId="7B1D74C4" w14:textId="77777777" w:rsidR="000C1B6E" w:rsidRPr="006C1D14" w:rsidRDefault="000C1B6E" w:rsidP="00C56B33">
            <w:pPr>
              <w:pStyle w:val="Sansinterligne"/>
              <w:jc w:val="left"/>
              <w:rPr>
                <w:sz w:val="18"/>
                <w:szCs w:val="18"/>
              </w:rPr>
            </w:pPr>
            <w:r w:rsidRPr="006C1D14">
              <w:rPr>
                <w:sz w:val="18"/>
                <w:szCs w:val="18"/>
              </w:rPr>
              <w:t>R,H,T,C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157D90" w14:textId="77777777" w:rsidR="000C1B6E" w:rsidRPr="006C1D14" w:rsidRDefault="000C1B6E" w:rsidP="00C56B33">
            <w:pPr>
              <w:pStyle w:val="Sansinterligne"/>
              <w:jc w:val="left"/>
              <w:rPr>
                <w:sz w:val="18"/>
                <w:szCs w:val="18"/>
              </w:rPr>
            </w:pPr>
            <w:r w:rsidRPr="006C1D14">
              <w:rPr>
                <w:sz w:val="18"/>
                <w:szCs w:val="18"/>
              </w:rPr>
              <w:t>R(D),H,T,C</w:t>
            </w:r>
          </w:p>
        </w:tc>
        <w:tc>
          <w:tcPr>
            <w:tcW w:w="1291" w:type="dxa"/>
            <w:tcBorders>
              <w:top w:val="single" w:sz="4" w:space="0" w:color="auto"/>
              <w:left w:val="single" w:sz="4" w:space="0" w:color="auto"/>
              <w:bottom w:val="single" w:sz="4" w:space="0" w:color="auto"/>
              <w:right w:val="single" w:sz="4" w:space="0" w:color="auto"/>
            </w:tcBorders>
            <w:vAlign w:val="center"/>
            <w:hideMark/>
          </w:tcPr>
          <w:p w14:paraId="377EC89E" w14:textId="77777777" w:rsidR="000C1B6E" w:rsidRPr="006C1D14" w:rsidRDefault="000C1B6E" w:rsidP="00C56B33">
            <w:pPr>
              <w:pStyle w:val="Sansinterligne"/>
              <w:jc w:val="left"/>
              <w:rPr>
                <w:sz w:val="18"/>
                <w:szCs w:val="18"/>
              </w:rPr>
            </w:pPr>
            <w:r w:rsidRPr="006C1D14">
              <w:rPr>
                <w:sz w:val="18"/>
                <w:szCs w:val="18"/>
              </w:rPr>
              <w:t>R, H, T, 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5E31DEF" w14:textId="77777777" w:rsidR="000C1B6E" w:rsidRPr="006C1D14" w:rsidRDefault="000C1B6E" w:rsidP="00C56B33">
            <w:pPr>
              <w:pStyle w:val="Sansinterligne"/>
              <w:spacing w:after="0"/>
              <w:contextualSpacing w:val="0"/>
              <w:jc w:val="left"/>
              <w:rPr>
                <w:sz w:val="18"/>
                <w:szCs w:val="18"/>
              </w:rPr>
            </w:pPr>
            <w:r w:rsidRPr="006C1D14">
              <w:rPr>
                <w:sz w:val="18"/>
                <w:szCs w:val="18"/>
              </w:rPr>
              <w:t>R, H, T, C</w:t>
            </w:r>
          </w:p>
        </w:tc>
      </w:tr>
      <w:tr w:rsidR="000C1B6E" w:rsidRPr="00223E6D" w14:paraId="35289691" w14:textId="77777777" w:rsidTr="00C56B33">
        <w:tc>
          <w:tcPr>
            <w:tcW w:w="2405" w:type="dxa"/>
            <w:tcBorders>
              <w:top w:val="single" w:sz="4" w:space="0" w:color="auto"/>
              <w:left w:val="single" w:sz="4" w:space="0" w:color="auto"/>
              <w:bottom w:val="single" w:sz="4" w:space="0" w:color="auto"/>
              <w:right w:val="single" w:sz="4" w:space="0" w:color="auto"/>
            </w:tcBorders>
            <w:vAlign w:val="center"/>
            <w:hideMark/>
          </w:tcPr>
          <w:p w14:paraId="2D0E2007" w14:textId="77777777" w:rsidR="000C1B6E" w:rsidRPr="006C1D14" w:rsidRDefault="000C1B6E" w:rsidP="00C56B33">
            <w:pPr>
              <w:pStyle w:val="Sansinterligne"/>
              <w:jc w:val="left"/>
              <w:rPr>
                <w:sz w:val="18"/>
                <w:szCs w:val="18"/>
              </w:rPr>
            </w:pPr>
            <w:r w:rsidRPr="006C1D14">
              <w:rPr>
                <w:sz w:val="18"/>
                <w:szCs w:val="18"/>
              </w:rPr>
              <w:t>Rhinolophe euryale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1EF70F5" w14:textId="77777777" w:rsidR="000C1B6E" w:rsidRPr="00C56B33" w:rsidRDefault="000C1B6E" w:rsidP="00C56B33">
            <w:pPr>
              <w:pStyle w:val="Sansinterligne"/>
              <w:jc w:val="left"/>
              <w:rPr>
                <w:i/>
                <w:sz w:val="16"/>
                <w:szCs w:val="16"/>
              </w:rPr>
            </w:pPr>
            <w:r w:rsidRPr="00C56B33">
              <w:rPr>
                <w:i/>
                <w:sz w:val="16"/>
                <w:szCs w:val="16"/>
              </w:rPr>
              <w:t>Rhinolophus euryale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9CD1443" w14:textId="77777777" w:rsidR="000C1B6E" w:rsidRPr="006C1D14" w:rsidRDefault="000C1B6E" w:rsidP="00C56B33">
            <w:pPr>
              <w:pStyle w:val="Sansinterligne"/>
              <w:jc w:val="left"/>
              <w:rPr>
                <w:sz w:val="18"/>
                <w:szCs w:val="18"/>
              </w:rPr>
            </w:pPr>
            <w:r w:rsidRPr="006C1D14">
              <w:rPr>
                <w:sz w:val="18"/>
                <w:szCs w:val="18"/>
              </w:rPr>
              <w:t>R, 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8F1D17" w14:textId="77777777" w:rsidR="000C1B6E" w:rsidRPr="006C1D14" w:rsidRDefault="000C1B6E" w:rsidP="00C56B33">
            <w:pPr>
              <w:pStyle w:val="Sansinterligne"/>
              <w:jc w:val="left"/>
              <w:rPr>
                <w:sz w:val="18"/>
                <w:szCs w:val="18"/>
              </w:rPr>
            </w:pPr>
            <w:r w:rsidRPr="006C1D14">
              <w:rPr>
                <w:sz w:val="18"/>
                <w:szCs w:val="18"/>
              </w:rPr>
              <w:t>R(D), T, C</w:t>
            </w:r>
          </w:p>
        </w:tc>
        <w:tc>
          <w:tcPr>
            <w:tcW w:w="1291" w:type="dxa"/>
            <w:tcBorders>
              <w:top w:val="single" w:sz="4" w:space="0" w:color="auto"/>
              <w:left w:val="single" w:sz="4" w:space="0" w:color="auto"/>
              <w:bottom w:val="single" w:sz="4" w:space="0" w:color="auto"/>
              <w:right w:val="single" w:sz="4" w:space="0" w:color="auto"/>
            </w:tcBorders>
            <w:vAlign w:val="center"/>
            <w:hideMark/>
          </w:tcPr>
          <w:p w14:paraId="7C5BD185" w14:textId="77777777" w:rsidR="000C1B6E" w:rsidRPr="006C1D14" w:rsidRDefault="000C1B6E" w:rsidP="00C56B33">
            <w:pPr>
              <w:pStyle w:val="Sansinterligne"/>
              <w:jc w:val="left"/>
              <w:rPr>
                <w:sz w:val="18"/>
                <w:szCs w:val="18"/>
              </w:rPr>
            </w:pPr>
            <w:r w:rsidRPr="006C1D14">
              <w:rPr>
                <w:sz w:val="18"/>
                <w:szCs w:val="18"/>
              </w:rPr>
              <w:t>T, 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81D72C" w14:textId="77777777" w:rsidR="000C1B6E" w:rsidRPr="006C1D14" w:rsidRDefault="000C1B6E" w:rsidP="00C56B33">
            <w:pPr>
              <w:pStyle w:val="Sansinterligne"/>
              <w:spacing w:after="0"/>
              <w:contextualSpacing w:val="0"/>
              <w:jc w:val="left"/>
              <w:rPr>
                <w:sz w:val="18"/>
                <w:szCs w:val="18"/>
              </w:rPr>
            </w:pPr>
            <w:r w:rsidRPr="006C1D14">
              <w:rPr>
                <w:sz w:val="18"/>
                <w:szCs w:val="18"/>
              </w:rPr>
              <w:t>R, T, C</w:t>
            </w:r>
          </w:p>
        </w:tc>
      </w:tr>
      <w:tr w:rsidR="000C1B6E" w:rsidRPr="00223E6D" w14:paraId="12CF8A8E" w14:textId="77777777" w:rsidTr="00C56B33">
        <w:tc>
          <w:tcPr>
            <w:tcW w:w="2405" w:type="dxa"/>
            <w:tcBorders>
              <w:top w:val="single" w:sz="4" w:space="0" w:color="auto"/>
              <w:left w:val="single" w:sz="4" w:space="0" w:color="auto"/>
              <w:bottom w:val="single" w:sz="4" w:space="0" w:color="auto"/>
              <w:right w:val="single" w:sz="4" w:space="0" w:color="auto"/>
            </w:tcBorders>
            <w:vAlign w:val="center"/>
            <w:hideMark/>
          </w:tcPr>
          <w:p w14:paraId="7124FB82" w14:textId="77777777" w:rsidR="000C1B6E" w:rsidRPr="006C1D14" w:rsidRDefault="000C1B6E" w:rsidP="00C56B33">
            <w:pPr>
              <w:pStyle w:val="Sansinterligne"/>
              <w:jc w:val="left"/>
              <w:rPr>
                <w:sz w:val="18"/>
                <w:szCs w:val="18"/>
              </w:rPr>
            </w:pPr>
            <w:r w:rsidRPr="006C1D14">
              <w:rPr>
                <w:sz w:val="18"/>
                <w:szCs w:val="18"/>
              </w:rPr>
              <w:t>Grand Rhinolophe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2D1AB54" w14:textId="77777777" w:rsidR="000C1B6E" w:rsidRPr="00C56B33" w:rsidRDefault="000C1B6E" w:rsidP="00C56B33">
            <w:pPr>
              <w:pStyle w:val="Sansinterligne"/>
              <w:jc w:val="left"/>
              <w:rPr>
                <w:i/>
                <w:sz w:val="16"/>
                <w:szCs w:val="16"/>
              </w:rPr>
            </w:pPr>
            <w:r w:rsidRPr="00C56B33">
              <w:rPr>
                <w:i/>
                <w:sz w:val="16"/>
                <w:szCs w:val="16"/>
              </w:rPr>
              <w:t>Rhinolophus ferrumequinum</w:t>
            </w:r>
          </w:p>
        </w:tc>
        <w:tc>
          <w:tcPr>
            <w:tcW w:w="992" w:type="dxa"/>
            <w:tcBorders>
              <w:top w:val="single" w:sz="4" w:space="0" w:color="auto"/>
              <w:left w:val="single" w:sz="4" w:space="0" w:color="auto"/>
              <w:bottom w:val="single" w:sz="4" w:space="0" w:color="auto"/>
              <w:right w:val="single" w:sz="4" w:space="0" w:color="auto"/>
            </w:tcBorders>
            <w:vAlign w:val="center"/>
            <w:hideMark/>
          </w:tcPr>
          <w:p w14:paraId="30A68E28" w14:textId="77777777" w:rsidR="000C1B6E" w:rsidRPr="006C1D14" w:rsidRDefault="000C1B6E" w:rsidP="00C56B33">
            <w:pPr>
              <w:pStyle w:val="Sansinterligne"/>
              <w:jc w:val="left"/>
              <w:rPr>
                <w:sz w:val="18"/>
                <w:szCs w:val="18"/>
              </w:rPr>
            </w:pPr>
            <w:r w:rsidRPr="006C1D14">
              <w:rPr>
                <w:sz w:val="18"/>
                <w:szCs w:val="18"/>
              </w:rPr>
              <w:t>H, T, 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A869CE" w14:textId="77777777" w:rsidR="000C1B6E" w:rsidRPr="006C1D14" w:rsidRDefault="000C1B6E" w:rsidP="00C56B33">
            <w:pPr>
              <w:pStyle w:val="Sansinterligne"/>
              <w:jc w:val="left"/>
              <w:rPr>
                <w:sz w:val="18"/>
                <w:szCs w:val="18"/>
              </w:rPr>
            </w:pPr>
            <w:r w:rsidRPr="006C1D14">
              <w:rPr>
                <w:sz w:val="18"/>
                <w:szCs w:val="18"/>
              </w:rPr>
              <w:t>H, T, C</w:t>
            </w:r>
          </w:p>
        </w:tc>
        <w:tc>
          <w:tcPr>
            <w:tcW w:w="1291" w:type="dxa"/>
            <w:tcBorders>
              <w:top w:val="single" w:sz="4" w:space="0" w:color="auto"/>
              <w:left w:val="single" w:sz="4" w:space="0" w:color="auto"/>
              <w:bottom w:val="single" w:sz="4" w:space="0" w:color="auto"/>
              <w:right w:val="single" w:sz="4" w:space="0" w:color="auto"/>
            </w:tcBorders>
            <w:vAlign w:val="center"/>
            <w:hideMark/>
          </w:tcPr>
          <w:p w14:paraId="57EFAC12" w14:textId="77777777" w:rsidR="000C1B6E" w:rsidRPr="006C1D14" w:rsidRDefault="000C1B6E" w:rsidP="00C56B33">
            <w:pPr>
              <w:pStyle w:val="Sansinterligne"/>
              <w:jc w:val="left"/>
              <w:rPr>
                <w:sz w:val="18"/>
                <w:szCs w:val="18"/>
              </w:rPr>
            </w:pPr>
            <w:r w:rsidRPr="006C1D14">
              <w:rPr>
                <w:sz w:val="18"/>
                <w:szCs w:val="18"/>
              </w:rPr>
              <w:t>H, T, 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A91D23" w14:textId="77777777" w:rsidR="000C1B6E" w:rsidRPr="006C1D14" w:rsidRDefault="000C1B6E" w:rsidP="00C56B33">
            <w:pPr>
              <w:pStyle w:val="Sansinterligne"/>
              <w:spacing w:after="0"/>
              <w:contextualSpacing w:val="0"/>
              <w:jc w:val="left"/>
              <w:rPr>
                <w:sz w:val="18"/>
                <w:szCs w:val="18"/>
              </w:rPr>
            </w:pPr>
            <w:r w:rsidRPr="006C1D14">
              <w:rPr>
                <w:sz w:val="18"/>
                <w:szCs w:val="18"/>
              </w:rPr>
              <w:t>H, T, C</w:t>
            </w:r>
          </w:p>
        </w:tc>
      </w:tr>
      <w:tr w:rsidR="000C1B6E" w:rsidRPr="00223E6D" w14:paraId="7C5330DC" w14:textId="77777777" w:rsidTr="00C56B33">
        <w:tc>
          <w:tcPr>
            <w:tcW w:w="2405" w:type="dxa"/>
            <w:tcBorders>
              <w:top w:val="single" w:sz="4" w:space="0" w:color="auto"/>
              <w:left w:val="single" w:sz="4" w:space="0" w:color="auto"/>
              <w:bottom w:val="single" w:sz="4" w:space="0" w:color="auto"/>
              <w:right w:val="single" w:sz="4" w:space="0" w:color="auto"/>
            </w:tcBorders>
            <w:vAlign w:val="center"/>
            <w:hideMark/>
          </w:tcPr>
          <w:p w14:paraId="3F031DF6" w14:textId="77777777" w:rsidR="000C1B6E" w:rsidRPr="006C1D14" w:rsidRDefault="000C1B6E" w:rsidP="00C56B33">
            <w:pPr>
              <w:pStyle w:val="Sansinterligne"/>
              <w:jc w:val="left"/>
              <w:rPr>
                <w:sz w:val="18"/>
                <w:szCs w:val="18"/>
              </w:rPr>
            </w:pPr>
            <w:r w:rsidRPr="006C1D14">
              <w:rPr>
                <w:sz w:val="18"/>
                <w:szCs w:val="18"/>
              </w:rPr>
              <w:t>Petit Rhinolophe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5A13EEE" w14:textId="77777777" w:rsidR="000C1B6E" w:rsidRPr="00C56B33" w:rsidRDefault="000C1B6E" w:rsidP="00C56B33">
            <w:pPr>
              <w:pStyle w:val="Sansinterligne"/>
              <w:jc w:val="left"/>
              <w:rPr>
                <w:i/>
                <w:sz w:val="16"/>
                <w:szCs w:val="16"/>
              </w:rPr>
            </w:pPr>
            <w:r w:rsidRPr="00C56B33">
              <w:rPr>
                <w:i/>
                <w:sz w:val="16"/>
                <w:szCs w:val="16"/>
              </w:rPr>
              <w:t>Rhinolophus hipposideros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5F82520" w14:textId="77777777" w:rsidR="000C1B6E" w:rsidRPr="006C1D14" w:rsidRDefault="000C1B6E" w:rsidP="00C56B33">
            <w:pPr>
              <w:pStyle w:val="Sansinterligne"/>
              <w:jc w:val="left"/>
              <w:rPr>
                <w:sz w:val="18"/>
                <w:szCs w:val="18"/>
              </w:rPr>
            </w:pPr>
            <w:r w:rsidRPr="006C1D14">
              <w:rPr>
                <w:sz w:val="18"/>
                <w:szCs w:val="18"/>
              </w:rPr>
              <w:t>H, T, 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B50F6B" w14:textId="77777777" w:rsidR="000C1B6E" w:rsidRPr="006C1D14" w:rsidRDefault="000C1B6E" w:rsidP="00C56B33">
            <w:pPr>
              <w:pStyle w:val="Sansinterligne"/>
              <w:jc w:val="left"/>
              <w:rPr>
                <w:sz w:val="18"/>
                <w:szCs w:val="18"/>
              </w:rPr>
            </w:pPr>
            <w:r w:rsidRPr="006C1D14">
              <w:rPr>
                <w:sz w:val="18"/>
                <w:szCs w:val="18"/>
              </w:rPr>
              <w:t>H, T, C</w:t>
            </w:r>
          </w:p>
        </w:tc>
        <w:tc>
          <w:tcPr>
            <w:tcW w:w="1291" w:type="dxa"/>
            <w:tcBorders>
              <w:top w:val="single" w:sz="4" w:space="0" w:color="auto"/>
              <w:left w:val="single" w:sz="4" w:space="0" w:color="auto"/>
              <w:bottom w:val="single" w:sz="4" w:space="0" w:color="auto"/>
              <w:right w:val="single" w:sz="4" w:space="0" w:color="auto"/>
            </w:tcBorders>
            <w:vAlign w:val="center"/>
            <w:hideMark/>
          </w:tcPr>
          <w:p w14:paraId="4C1D710F" w14:textId="77777777" w:rsidR="000C1B6E" w:rsidRPr="006C1D14" w:rsidRDefault="000C1B6E" w:rsidP="00C56B33">
            <w:pPr>
              <w:pStyle w:val="Sansinterligne"/>
              <w:jc w:val="left"/>
              <w:rPr>
                <w:sz w:val="18"/>
                <w:szCs w:val="18"/>
              </w:rPr>
            </w:pPr>
            <w:r w:rsidRPr="006C1D14">
              <w:rPr>
                <w:sz w:val="18"/>
                <w:szCs w:val="18"/>
              </w:rPr>
              <w:t>H, T, 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872996" w14:textId="77777777" w:rsidR="000C1B6E" w:rsidRPr="006C1D14" w:rsidRDefault="000C1B6E" w:rsidP="00C56B33">
            <w:pPr>
              <w:pStyle w:val="Sansinterligne"/>
              <w:spacing w:after="0"/>
              <w:contextualSpacing w:val="0"/>
              <w:jc w:val="left"/>
              <w:rPr>
                <w:sz w:val="18"/>
                <w:szCs w:val="18"/>
              </w:rPr>
            </w:pPr>
            <w:r w:rsidRPr="006C1D14">
              <w:rPr>
                <w:sz w:val="18"/>
                <w:szCs w:val="18"/>
              </w:rPr>
              <w:t>H, T, C</w:t>
            </w:r>
          </w:p>
        </w:tc>
      </w:tr>
    </w:tbl>
    <w:p w14:paraId="1E86722B" w14:textId="69393E98" w:rsidR="000C1B6E" w:rsidRDefault="006C1D14" w:rsidP="006C1D14">
      <w:pPr>
        <w:pStyle w:val="Sansinterligne"/>
        <w:jc w:val="center"/>
      </w:pPr>
      <w:r w:rsidRPr="00223E6D">
        <w:t xml:space="preserve">Liste des espèces </w:t>
      </w:r>
      <w:r>
        <w:t>de l’annexe II de la Directive Habitats</w:t>
      </w:r>
      <w:r w:rsidRPr="00223E6D">
        <w:t xml:space="preserve"> sur chaque site (R=reproduction ; H=hivernage ; T=transit ; C=cha</w:t>
      </w:r>
      <w:r>
        <w:t>sse</w:t>
      </w:r>
      <w:r w:rsidRPr="00223E6D">
        <w:t>)</w:t>
      </w:r>
    </w:p>
    <w:p w14:paraId="26D6940B" w14:textId="2827D8A0" w:rsidR="000C1B6E" w:rsidRPr="00C56B33" w:rsidRDefault="00C56B33" w:rsidP="000B4A51">
      <w:pPr>
        <w:spacing w:before="120" w:after="0"/>
        <w:contextualSpacing w:val="0"/>
        <w:rPr>
          <w:rFonts w:ascii="Arial Nova Light" w:hAnsi="Arial Nova Light" w:cs="Arial"/>
          <w:color w:val="000000"/>
          <w:sz w:val="22"/>
          <w:szCs w:val="22"/>
        </w:rPr>
      </w:pPr>
      <w:r>
        <w:rPr>
          <w:rFonts w:ascii="Arial Nova Light" w:hAnsi="Arial Nova Light" w:cs="Arial"/>
          <w:color w:val="000000"/>
          <w:sz w:val="22"/>
          <w:szCs w:val="22"/>
        </w:rPr>
        <w:t>D’autres espèces de l’Annexe II de la Directive Habitats sont à mentionner selon les sites</w:t>
      </w:r>
      <w:r w:rsidR="000C1B6E" w:rsidRPr="00C56B33">
        <w:rPr>
          <w:rFonts w:ascii="Arial Nova Light" w:hAnsi="Arial Nova Light" w:cs="Arial"/>
          <w:color w:val="000000"/>
          <w:sz w:val="22"/>
          <w:szCs w:val="22"/>
        </w:rPr>
        <w:t xml:space="preserve"> : le Desman des Pyrénées (</w:t>
      </w:r>
      <w:r w:rsidR="000C1B6E" w:rsidRPr="00C56B33">
        <w:rPr>
          <w:rFonts w:ascii="Arial Nova Light" w:hAnsi="Arial Nova Light" w:cs="Arial"/>
          <w:i/>
          <w:iCs/>
          <w:color w:val="000000"/>
          <w:sz w:val="22"/>
          <w:szCs w:val="22"/>
        </w:rPr>
        <w:t>Galemys pyrenaicus</w:t>
      </w:r>
      <w:r w:rsidR="000C1B6E" w:rsidRPr="00C56B33">
        <w:rPr>
          <w:rFonts w:ascii="Arial Nova Light" w:hAnsi="Arial Nova Light" w:cs="Arial"/>
          <w:color w:val="000000"/>
          <w:sz w:val="22"/>
          <w:szCs w:val="22"/>
        </w:rPr>
        <w:t xml:space="preserve">) présent </w:t>
      </w:r>
      <w:r>
        <w:rPr>
          <w:rFonts w:ascii="Arial Nova Light" w:hAnsi="Arial Nova Light" w:cs="Arial"/>
          <w:color w:val="000000"/>
          <w:sz w:val="22"/>
          <w:szCs w:val="22"/>
        </w:rPr>
        <w:t>sur la Gouarège à Aliou</w:t>
      </w:r>
      <w:r w:rsidR="000C1B6E" w:rsidRPr="00C56B33">
        <w:rPr>
          <w:rFonts w:ascii="Arial Nova Light" w:hAnsi="Arial Nova Light" w:cs="Arial"/>
          <w:color w:val="000000"/>
          <w:sz w:val="22"/>
          <w:szCs w:val="22"/>
        </w:rPr>
        <w:t> ; l’Ecrevisse à pattes blanches (</w:t>
      </w:r>
      <w:r w:rsidR="000C1B6E" w:rsidRPr="00C56B33">
        <w:rPr>
          <w:rFonts w:ascii="Arial Nova Light" w:hAnsi="Arial Nova Light" w:cs="Arial"/>
          <w:i/>
          <w:iCs/>
          <w:color w:val="000000"/>
          <w:sz w:val="22"/>
          <w:szCs w:val="22"/>
        </w:rPr>
        <w:t>Austropotamobius pallipes</w:t>
      </w:r>
      <w:r w:rsidR="000C1B6E" w:rsidRPr="00C56B33">
        <w:rPr>
          <w:rFonts w:ascii="Arial Nova Light" w:hAnsi="Arial Nova Light" w:cs="Arial"/>
          <w:color w:val="000000"/>
          <w:sz w:val="22"/>
          <w:szCs w:val="22"/>
        </w:rPr>
        <w:t xml:space="preserve">) </w:t>
      </w:r>
      <w:r>
        <w:rPr>
          <w:rFonts w:ascii="Arial Nova Light" w:hAnsi="Arial Nova Light" w:cs="Arial"/>
          <w:color w:val="000000"/>
          <w:sz w:val="22"/>
          <w:szCs w:val="22"/>
        </w:rPr>
        <w:t xml:space="preserve">et </w:t>
      </w:r>
      <w:r w:rsidR="000C1B6E" w:rsidRPr="00C56B33">
        <w:rPr>
          <w:rFonts w:ascii="Arial Nova Light" w:hAnsi="Arial Nova Light" w:cs="Arial"/>
          <w:color w:val="000000"/>
          <w:sz w:val="22"/>
          <w:szCs w:val="22"/>
        </w:rPr>
        <w:t>le Barbeau méridional (</w:t>
      </w:r>
      <w:r w:rsidR="000C1B6E" w:rsidRPr="00C56B33">
        <w:rPr>
          <w:rFonts w:ascii="Arial Nova Light" w:hAnsi="Arial Nova Light" w:cs="Arial"/>
          <w:i/>
          <w:iCs/>
          <w:color w:val="000000"/>
          <w:sz w:val="22"/>
          <w:szCs w:val="22"/>
        </w:rPr>
        <w:t>Barbus meridionalis</w:t>
      </w:r>
      <w:r w:rsidR="000C1B6E" w:rsidRPr="00C56B33">
        <w:rPr>
          <w:rFonts w:ascii="Arial Nova Light" w:hAnsi="Arial Nova Light" w:cs="Arial"/>
          <w:color w:val="000000"/>
          <w:sz w:val="22"/>
          <w:szCs w:val="22"/>
        </w:rPr>
        <w:t>) signalé</w:t>
      </w:r>
      <w:r>
        <w:rPr>
          <w:rFonts w:ascii="Arial Nova Light" w:hAnsi="Arial Nova Light" w:cs="Arial"/>
          <w:color w:val="000000"/>
          <w:sz w:val="22"/>
          <w:szCs w:val="22"/>
        </w:rPr>
        <w:t>s</w:t>
      </w:r>
      <w:r w:rsidR="000C1B6E" w:rsidRPr="00C56B33">
        <w:rPr>
          <w:rFonts w:ascii="Arial Nova Light" w:hAnsi="Arial Nova Light" w:cs="Arial"/>
          <w:color w:val="000000"/>
          <w:sz w:val="22"/>
          <w:szCs w:val="22"/>
        </w:rPr>
        <w:t xml:space="preserve"> sur le Lens à Tourtouse.</w:t>
      </w:r>
    </w:p>
    <w:p w14:paraId="2EAD6CAC" w14:textId="4385D99E" w:rsidR="00C56B33" w:rsidRDefault="00C56B33" w:rsidP="000B4A51">
      <w:pPr>
        <w:spacing w:before="120" w:after="0"/>
        <w:contextualSpacing w:val="0"/>
        <w:rPr>
          <w:rFonts w:ascii="Arial Nova Light" w:hAnsi="Arial Nova Light" w:cs="Arial"/>
          <w:color w:val="000000"/>
          <w:sz w:val="22"/>
          <w:szCs w:val="22"/>
        </w:rPr>
      </w:pPr>
      <w:r w:rsidRPr="00C56B33">
        <w:rPr>
          <w:rFonts w:ascii="Arial Nova Light" w:hAnsi="Arial Nova Light" w:cs="Arial"/>
          <w:color w:val="000000"/>
          <w:sz w:val="22"/>
          <w:szCs w:val="22"/>
        </w:rPr>
        <w:t>En matière d’activités humaines, ces sites sont principalement concernés par la pratique de la spéléologie, et ponctuellement par des suivis scientifiques.</w:t>
      </w:r>
    </w:p>
    <w:p w14:paraId="46FCDEDB" w14:textId="614FC180" w:rsidR="00B17FC9" w:rsidRDefault="000B4A51" w:rsidP="003F258D">
      <w:pPr>
        <w:spacing w:before="120" w:after="0"/>
        <w:contextualSpacing w:val="0"/>
        <w:rPr>
          <w:rFonts w:ascii="Arial Nova Light" w:hAnsi="Arial Nova Light" w:cs="Arial"/>
          <w:color w:val="000000"/>
          <w:sz w:val="22"/>
          <w:szCs w:val="22"/>
        </w:rPr>
      </w:pPr>
      <w:r>
        <w:rPr>
          <w:rFonts w:ascii="Arial Nova Light" w:hAnsi="Arial Nova Light" w:cs="Arial"/>
          <w:color w:val="000000"/>
          <w:sz w:val="22"/>
          <w:szCs w:val="22"/>
        </w:rPr>
        <w:t>L’un des principaux enjeux, outre le maintien des populations de chiroptères, est l’extension du périmètre de chacun des sites, tel que planifié dans le DOCOB.</w:t>
      </w:r>
    </w:p>
    <w:p w14:paraId="26C6CF98" w14:textId="77777777" w:rsidR="003F258D" w:rsidRPr="00793648" w:rsidRDefault="003F258D" w:rsidP="003F258D">
      <w:pPr>
        <w:pStyle w:val="Sansinterligne"/>
        <w:ind w:left="720"/>
        <w:rPr>
          <w:sz w:val="12"/>
          <w:szCs w:val="12"/>
        </w:rPr>
      </w:pPr>
    </w:p>
    <w:p w14:paraId="56C8E094" w14:textId="3416C78C" w:rsidR="00B17FC9" w:rsidRPr="000C1B6E" w:rsidRDefault="00B17FC9" w:rsidP="00B17FC9">
      <w:pPr>
        <w:pStyle w:val="Titre2"/>
        <w:numPr>
          <w:ilvl w:val="0"/>
          <w:numId w:val="5"/>
        </w:numPr>
      </w:pPr>
      <w:r w:rsidRPr="00B17FC9">
        <w:t>Site</w:t>
      </w:r>
      <w:r w:rsidR="003F258D">
        <w:t>s</w:t>
      </w:r>
      <w:r w:rsidRPr="00B17FC9">
        <w:t xml:space="preserve"> FR7312002 et FR7300829</w:t>
      </w:r>
      <w:r w:rsidRPr="00683BEB">
        <w:t xml:space="preserve"> - </w:t>
      </w:r>
      <w:r>
        <w:t>Q</w:t>
      </w:r>
      <w:r w:rsidRPr="00683BEB">
        <w:t xml:space="preserve">uiès calcaires de </w:t>
      </w:r>
      <w:r>
        <w:t>T</w:t>
      </w:r>
      <w:r w:rsidRPr="00683BEB">
        <w:t>arascon-sur-</w:t>
      </w:r>
      <w:r>
        <w:t>A</w:t>
      </w:r>
      <w:r w:rsidRPr="00683BEB">
        <w:t xml:space="preserve">riège et grotte de la petite </w:t>
      </w:r>
      <w:r>
        <w:t>C</w:t>
      </w:r>
      <w:r w:rsidRPr="00683BEB">
        <w:t>aougno</w:t>
      </w:r>
    </w:p>
    <w:p w14:paraId="735C73AA" w14:textId="7BCFB470" w:rsidR="00B17FC9" w:rsidRDefault="00B17FC9" w:rsidP="00B17FC9">
      <w:pPr>
        <w:pStyle w:val="Sansinterligne"/>
        <w:spacing w:before="120" w:after="0"/>
        <w:contextualSpacing w:val="0"/>
      </w:pPr>
      <w:r>
        <w:rPr>
          <w:noProof/>
        </w:rPr>
        <w:drawing>
          <wp:anchor distT="0" distB="0" distL="114300" distR="114300" simplePos="0" relativeHeight="251664384" behindDoc="0" locked="0" layoutInCell="1" allowOverlap="1" wp14:anchorId="11896D36" wp14:editId="588F6A2D">
            <wp:simplePos x="0" y="0"/>
            <wp:positionH relativeFrom="column">
              <wp:posOffset>-2812</wp:posOffset>
            </wp:positionH>
            <wp:positionV relativeFrom="paragraph">
              <wp:posOffset>-4173</wp:posOffset>
            </wp:positionV>
            <wp:extent cx="2743200" cy="1828800"/>
            <wp:effectExtent l="0" t="0" r="0" b="0"/>
            <wp:wrapThrough wrapText="bothSides">
              <wp:wrapPolygon edited="0">
                <wp:start x="0" y="0"/>
                <wp:lineTo x="0" y="21375"/>
                <wp:lineTo x="21450" y="21375"/>
                <wp:lineTo x="21450"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anchor>
        </w:drawing>
      </w:r>
      <w:r>
        <w:rPr>
          <w:noProof/>
        </w:rPr>
        <w:t>Les ZSC et ZPS</w:t>
      </w:r>
      <w:r w:rsidRPr="00DF1911">
        <w:t xml:space="preserve"> des </w:t>
      </w:r>
      <w:r>
        <w:t>Quiès calcaires de Tarascon-sur-Ariège se situent dans la vallée alluviale de l’Ariège, au sud de Foix</w:t>
      </w:r>
      <w:r w:rsidRPr="00DF1911">
        <w:t xml:space="preserve">. </w:t>
      </w:r>
      <w:r>
        <w:t>Elles</w:t>
      </w:r>
      <w:r w:rsidRPr="00DF1911">
        <w:t xml:space="preserve"> couvre</w:t>
      </w:r>
      <w:r>
        <w:t>nt un même périmètre de</w:t>
      </w:r>
      <w:r w:rsidRPr="00DF1911">
        <w:t xml:space="preserve"> </w:t>
      </w:r>
      <w:r>
        <w:rPr>
          <w:rFonts w:ascii="Arial Nova Cond" w:hAnsi="Arial Nova Cond"/>
        </w:rPr>
        <w:t>2478</w:t>
      </w:r>
      <w:r w:rsidRPr="00571E6C">
        <w:rPr>
          <w:rFonts w:ascii="Arial Nova Cond" w:hAnsi="Arial Nova Cond"/>
        </w:rPr>
        <w:t xml:space="preserve"> hectares</w:t>
      </w:r>
      <w:r w:rsidRPr="00DF1911">
        <w:t xml:space="preserve"> </w:t>
      </w:r>
      <w:r>
        <w:t xml:space="preserve">à cheval sur 2 communautés de communes (Haute-Ariège et Pays de Tarascon) </w:t>
      </w:r>
      <w:r w:rsidRPr="00DF1911">
        <w:t xml:space="preserve">et concerne pour partie le territoire de </w:t>
      </w:r>
      <w:r>
        <w:t>8</w:t>
      </w:r>
      <w:r w:rsidRPr="00DF1911">
        <w:t xml:space="preserve"> communes : </w:t>
      </w:r>
      <w:r>
        <w:t>Bédeilhac-et-Aynat, Arignac, Surba, Ussat, Niaux, Ornolac-Ussat-les-Bains, Sinsat et Verdun</w:t>
      </w:r>
      <w:r w:rsidRPr="00DF1911">
        <w:t xml:space="preserve">. </w:t>
      </w:r>
    </w:p>
    <w:p w14:paraId="4FCCED0B" w14:textId="77777777" w:rsidR="00B17FC9" w:rsidRDefault="00B17FC9" w:rsidP="00B17FC9">
      <w:pPr>
        <w:pStyle w:val="Sansinterligne"/>
        <w:spacing w:before="120" w:after="0"/>
        <w:contextualSpacing w:val="0"/>
      </w:pPr>
      <w:r w:rsidRPr="00775920">
        <w:t xml:space="preserve">Le site Natura 2000 héberge, sur ce territoire, </w:t>
      </w:r>
      <w:r w:rsidRPr="00791DB3">
        <w:rPr>
          <w:rFonts w:ascii="Arial Nova" w:hAnsi="Arial Nova"/>
        </w:rPr>
        <w:t>des populations remarquables d’oiseaux d’intérêt communautaire</w:t>
      </w:r>
      <w:r w:rsidRPr="00775920">
        <w:t>, et notamment de grands rapaces au</w:t>
      </w:r>
      <w:r>
        <w:t xml:space="preserve"> statut de conservation</w:t>
      </w:r>
      <w:r w:rsidRPr="00775920">
        <w:t xml:space="preserve"> très précaire aux échelles régionale et nationale. </w:t>
      </w:r>
      <w:r>
        <w:t xml:space="preserve">On dénombre ainsi </w:t>
      </w:r>
      <w:r w:rsidRPr="00791DB3">
        <w:rPr>
          <w:rFonts w:ascii="Arial Nova" w:hAnsi="Arial Nova"/>
        </w:rPr>
        <w:t>16 espèces</w:t>
      </w:r>
      <w:r>
        <w:t xml:space="preserve"> inscrites à l’annexe I de la Directive Oiseaux, parmi lesquelles : </w:t>
      </w:r>
    </w:p>
    <w:p w14:paraId="03AEAA26" w14:textId="796D7130" w:rsidR="00B17FC9" w:rsidRDefault="00B17FC9" w:rsidP="00B17FC9">
      <w:pPr>
        <w:pStyle w:val="Sansinterligne"/>
        <w:numPr>
          <w:ilvl w:val="0"/>
          <w:numId w:val="15"/>
        </w:numPr>
        <w:spacing w:before="120" w:after="0"/>
        <w:contextualSpacing w:val="0"/>
      </w:pPr>
      <w:r>
        <w:lastRenderedPageBreak/>
        <w:t>Le Gypaète barbu (</w:t>
      </w:r>
      <w:r w:rsidRPr="00217FDF">
        <w:rPr>
          <w:i/>
          <w:iCs/>
        </w:rPr>
        <w:t>Gypaetus barbatus</w:t>
      </w:r>
      <w:r>
        <w:t>), dont 3 couples nichent sur les falaises du site (près d’1/</w:t>
      </w:r>
      <w:r w:rsidR="001930ED">
        <w:t>4</w:t>
      </w:r>
      <w:r>
        <w:t xml:space="preserve"> de la population ariégeoise) ;</w:t>
      </w:r>
    </w:p>
    <w:p w14:paraId="5EC21D8A" w14:textId="77777777" w:rsidR="00B17FC9" w:rsidRDefault="00B17FC9" w:rsidP="00B17FC9">
      <w:pPr>
        <w:pStyle w:val="Sansinterligne"/>
        <w:numPr>
          <w:ilvl w:val="0"/>
          <w:numId w:val="15"/>
        </w:numPr>
        <w:spacing w:before="120" w:after="0"/>
        <w:contextualSpacing w:val="0"/>
      </w:pPr>
      <w:r>
        <w:t>Le Vautour percnoptère (</w:t>
      </w:r>
      <w:r w:rsidRPr="00217FDF">
        <w:rPr>
          <w:i/>
          <w:iCs/>
        </w:rPr>
        <w:t>Neophron percnopterus</w:t>
      </w:r>
      <w:r>
        <w:t>), nécrophage migrateur dont le site héberge plusieurs couples.</w:t>
      </w:r>
    </w:p>
    <w:p w14:paraId="08754BF7" w14:textId="4DF3DBCF" w:rsidR="00B17FC9" w:rsidRDefault="00B17FC9" w:rsidP="00B17FC9">
      <w:pPr>
        <w:pStyle w:val="Sansinterligne"/>
        <w:spacing w:before="120" w:after="0"/>
        <w:contextualSpacing w:val="0"/>
      </w:pPr>
      <w:r w:rsidRPr="00ED358B">
        <w:t>L’avifaune du site comprend essentiellement des espèces rupestres</w:t>
      </w:r>
      <w:r>
        <w:t>, qui profitent des surfaces conséquentes de falaises et cavernes du secteur, ainsi que des espèces de milieux secs et thermophiles à affinités méditerranéennes. Quelques espèces strictement forestières occupent les hêtraies du massif des Quiés. Parmi les enjeux relatifs à l’avifaune, on peut mentionner le maintien de la tranquillité des espèces en période de reproduction, et la conciliation avec les activités humaines présentes, et notamment les activités de loisirs (escalade, vol libre).</w:t>
      </w:r>
    </w:p>
    <w:p w14:paraId="5B71D744" w14:textId="2F898FD1" w:rsidR="00B17FC9" w:rsidRDefault="00B17FC9" w:rsidP="00B17FC9">
      <w:pPr>
        <w:pStyle w:val="Sansinterligne"/>
        <w:spacing w:before="120" w:after="0"/>
        <w:contextualSpacing w:val="0"/>
      </w:pPr>
      <w:r>
        <w:t>Sur le plan des habitats naturels et des autres groupes taxonomiques, les Quiés de la vallée de l'Ariège sont connus depuis le 19ème siècle par de nombreux botanistes pour la diversité de leur flore, et en particulier la présence d'espèces rares ou en limite de répartition.</w:t>
      </w:r>
      <w:r w:rsidRPr="00937451">
        <w:t xml:space="preserve"> </w:t>
      </w:r>
      <w:r>
        <w:t xml:space="preserve">Sont recensés sur le site : </w:t>
      </w:r>
    </w:p>
    <w:p w14:paraId="395C2445" w14:textId="77777777" w:rsidR="00B17FC9" w:rsidRDefault="00B17FC9" w:rsidP="00B17FC9">
      <w:pPr>
        <w:pStyle w:val="Sansinterligne"/>
        <w:numPr>
          <w:ilvl w:val="0"/>
          <w:numId w:val="6"/>
        </w:numPr>
        <w:spacing w:before="120" w:after="0"/>
        <w:contextualSpacing w:val="0"/>
      </w:pPr>
      <w:r>
        <w:rPr>
          <w:rFonts w:ascii="Arial Nova Cond" w:hAnsi="Arial Nova Cond"/>
        </w:rPr>
        <w:t>11</w:t>
      </w:r>
      <w:r w:rsidRPr="00571E6C">
        <w:rPr>
          <w:rFonts w:ascii="Arial Nova Cond" w:hAnsi="Arial Nova Cond"/>
        </w:rPr>
        <w:t xml:space="preserve"> espèces de la Directive </w:t>
      </w:r>
      <w:r>
        <w:rPr>
          <w:rFonts w:ascii="Arial Nova Cond" w:hAnsi="Arial Nova Cond"/>
        </w:rPr>
        <w:t>Habitats</w:t>
      </w:r>
      <w:r>
        <w:t> dont plusieurs espèces de chiroptères cavernicoles (Minioptère de Schreibers, Rhinolophe euryale…) ou forestiers (Barbastelle), et des insectes saproxylophages pour le Lucane cerf-volant et la Rosalie des Alpes ;</w:t>
      </w:r>
    </w:p>
    <w:p w14:paraId="1EE8395E" w14:textId="77777777" w:rsidR="00B17FC9" w:rsidRDefault="00B17FC9" w:rsidP="00B17FC9">
      <w:pPr>
        <w:pStyle w:val="Sansinterligne"/>
        <w:numPr>
          <w:ilvl w:val="0"/>
          <w:numId w:val="6"/>
        </w:numPr>
        <w:spacing w:before="120" w:after="0"/>
        <w:contextualSpacing w:val="0"/>
      </w:pPr>
      <w:r>
        <w:rPr>
          <w:rFonts w:ascii="Arial Nova Cond" w:hAnsi="Arial Nova Cond"/>
        </w:rPr>
        <w:t>7</w:t>
      </w:r>
      <w:r w:rsidRPr="00C33981">
        <w:rPr>
          <w:rFonts w:ascii="Arial Nova Cond" w:hAnsi="Arial Nova Cond"/>
        </w:rPr>
        <w:t xml:space="preserve"> </w:t>
      </w:r>
      <w:r>
        <w:rPr>
          <w:rFonts w:ascii="Arial Nova Cond" w:hAnsi="Arial Nova Cond"/>
        </w:rPr>
        <w:t>habitats d’intérêt communautaire</w:t>
      </w:r>
      <w:r w:rsidRPr="00263287">
        <w:t>, parmi lesquels le rare Mator</w:t>
      </w:r>
      <w:r>
        <w:t>r</w:t>
      </w:r>
      <w:r w:rsidRPr="00263287">
        <w:t>al à Genévriers thurifères, unique en Ariège,</w:t>
      </w:r>
      <w:r>
        <w:t xml:space="preserve"> ainsi que des pelouses sèches, des communautés de falaises et d’autres forêts thermophiles, et des grottes non aménagées…</w:t>
      </w:r>
    </w:p>
    <w:p w14:paraId="4DED9DDE" w14:textId="77777777" w:rsidR="00B17FC9" w:rsidRDefault="00B17FC9" w:rsidP="00B17FC9">
      <w:pPr>
        <w:pStyle w:val="Sansinterligne"/>
        <w:spacing w:before="120" w:after="0"/>
        <w:contextualSpacing w:val="0"/>
      </w:pPr>
      <w:r>
        <w:t>Les activités humaines sur le site se partagent entre :</w:t>
      </w:r>
    </w:p>
    <w:p w14:paraId="2FCE3BDF" w14:textId="420A112B" w:rsidR="00B17FC9" w:rsidRDefault="00B17FC9" w:rsidP="00B17FC9">
      <w:pPr>
        <w:pStyle w:val="Sansinterligne"/>
        <w:numPr>
          <w:ilvl w:val="0"/>
          <w:numId w:val="6"/>
        </w:numPr>
        <w:spacing w:before="60" w:after="0"/>
        <w:ind w:left="714" w:hanging="357"/>
        <w:contextualSpacing w:val="0"/>
      </w:pPr>
      <w:r>
        <w:t xml:space="preserve">Les activités agricoles, essentiellement d’élevage ovin et bovin, avec la présence d’un </w:t>
      </w:r>
      <w:r w:rsidR="002F0E54">
        <w:t>G</w:t>
      </w:r>
      <w:r>
        <w:t xml:space="preserve">roupement </w:t>
      </w:r>
      <w:r w:rsidR="002F0E54">
        <w:t>P</w:t>
      </w:r>
      <w:r>
        <w:t>astoral sur l’estive de Lujeat (Ornolac-Ussat-les-bains) ;</w:t>
      </w:r>
    </w:p>
    <w:p w14:paraId="15DB94E9" w14:textId="77777777" w:rsidR="00B17FC9" w:rsidRDefault="00B17FC9" w:rsidP="00B17FC9">
      <w:pPr>
        <w:pStyle w:val="Sansinterligne"/>
        <w:numPr>
          <w:ilvl w:val="0"/>
          <w:numId w:val="6"/>
        </w:numPr>
        <w:spacing w:before="60" w:after="0"/>
        <w:ind w:left="714" w:hanging="357"/>
        <w:contextualSpacing w:val="0"/>
      </w:pPr>
      <w:r>
        <w:t>Les activités de loisirs, et notamment les sports de nature comme la randonnée, l’escalade ou le vol libre, mais aussi la chasse et les activités économiques liées au tourisme ;</w:t>
      </w:r>
    </w:p>
    <w:p w14:paraId="23EC5948" w14:textId="799D66A8" w:rsidR="00B17FC9" w:rsidRDefault="00B17FC9" w:rsidP="00B17FC9">
      <w:pPr>
        <w:pStyle w:val="Sansinterligne"/>
        <w:numPr>
          <w:ilvl w:val="0"/>
          <w:numId w:val="6"/>
        </w:numPr>
        <w:spacing w:before="60" w:after="0"/>
        <w:ind w:left="714" w:hanging="357"/>
        <w:contextualSpacing w:val="0"/>
      </w:pPr>
      <w:r>
        <w:t>Les activités sylvicoles, qui demeurent toutefois peu répandues sur le site</w:t>
      </w:r>
    </w:p>
    <w:p w14:paraId="10B5A585" w14:textId="2C010B08" w:rsidR="003F258D" w:rsidRDefault="003F258D">
      <w:pPr>
        <w:autoSpaceDE/>
        <w:autoSpaceDN/>
        <w:adjustRightInd/>
        <w:contextualSpacing w:val="0"/>
        <w:jc w:val="left"/>
        <w:rPr>
          <w:rFonts w:eastAsiaTheme="majorEastAsia" w:cstheme="majorBidi"/>
          <w:color w:val="C45911" w:themeColor="accent2" w:themeShade="BF"/>
          <w:sz w:val="28"/>
          <w:szCs w:val="28"/>
        </w:rPr>
      </w:pPr>
    </w:p>
    <w:p w14:paraId="00A9A4DF" w14:textId="74BCF952" w:rsidR="00503AB9" w:rsidRPr="00503AB9" w:rsidRDefault="00B97978" w:rsidP="00503AB9">
      <w:pPr>
        <w:pStyle w:val="Titre1"/>
      </w:pPr>
      <w:r>
        <w:t>Description des lots</w:t>
      </w:r>
    </w:p>
    <w:p w14:paraId="19F8D1FF" w14:textId="77777777" w:rsidR="006F7A36" w:rsidRPr="00793648" w:rsidRDefault="006F7A36" w:rsidP="006F7A36">
      <w:pPr>
        <w:pStyle w:val="Sansinterligne"/>
        <w:ind w:left="720"/>
        <w:rPr>
          <w:sz w:val="12"/>
          <w:szCs w:val="12"/>
        </w:rPr>
      </w:pPr>
    </w:p>
    <w:p w14:paraId="1A313730" w14:textId="02F7E542" w:rsidR="00B97978" w:rsidRDefault="00B97978" w:rsidP="002F0E54">
      <w:pPr>
        <w:pStyle w:val="Titre2"/>
        <w:numPr>
          <w:ilvl w:val="0"/>
          <w:numId w:val="22"/>
        </w:numPr>
      </w:pPr>
      <w:r w:rsidRPr="002F0E54">
        <w:rPr>
          <w:b/>
          <w:bCs/>
        </w:rPr>
        <w:t>Lot N°1</w:t>
      </w:r>
      <w:r>
        <w:t xml:space="preserve"> – </w:t>
      </w:r>
      <w:r w:rsidR="002F0E54" w:rsidRPr="002F0E54">
        <w:t>Suivi et accompagnement de l’animateur sur les problématiques liées au domaine agricole individuel</w:t>
      </w:r>
    </w:p>
    <w:p w14:paraId="64B57532" w14:textId="52AD1E44" w:rsidR="00B97978" w:rsidRPr="007355AC" w:rsidRDefault="007355AC" w:rsidP="00916183">
      <w:pPr>
        <w:pStyle w:val="Titre3"/>
      </w:pPr>
      <w:r w:rsidRPr="007355AC">
        <w:t>Détail des prestations attendues par site</w:t>
      </w:r>
    </w:p>
    <w:p w14:paraId="4E23ACF6" w14:textId="04CBBFE5" w:rsidR="00B97978" w:rsidRDefault="000B4A51" w:rsidP="00B97978">
      <w:pPr>
        <w:rPr>
          <w:rFonts w:ascii="Arial Nova Light" w:hAnsi="Arial Nova Light" w:cs="Arial"/>
          <w:color w:val="000000"/>
          <w:sz w:val="22"/>
          <w:szCs w:val="22"/>
        </w:rPr>
      </w:pPr>
      <w:r>
        <w:rPr>
          <w:rFonts w:ascii="Arial Nova Light" w:hAnsi="Arial Nova Light" w:cs="Arial"/>
          <w:color w:val="000000"/>
          <w:sz w:val="22"/>
          <w:szCs w:val="22"/>
        </w:rPr>
        <w:t xml:space="preserve">Le </w:t>
      </w:r>
      <w:r w:rsidR="00DE502B">
        <w:rPr>
          <w:rFonts w:ascii="Arial Nova Light" w:hAnsi="Arial Nova Light" w:cs="Arial"/>
          <w:color w:val="000000"/>
          <w:sz w:val="22"/>
          <w:szCs w:val="22"/>
        </w:rPr>
        <w:t>titulaire</w:t>
      </w:r>
      <w:r w:rsidR="00B97978" w:rsidRPr="000B4A51">
        <w:rPr>
          <w:rFonts w:ascii="Arial Nova Light" w:hAnsi="Arial Nova Light" w:cs="Arial"/>
          <w:color w:val="000000"/>
          <w:sz w:val="22"/>
          <w:szCs w:val="22"/>
        </w:rPr>
        <w:t xml:space="preserve"> </w:t>
      </w:r>
      <w:r>
        <w:rPr>
          <w:rFonts w:ascii="Arial Nova Light" w:hAnsi="Arial Nova Light" w:cs="Arial"/>
          <w:color w:val="000000"/>
          <w:sz w:val="22"/>
          <w:szCs w:val="22"/>
        </w:rPr>
        <w:t>sera</w:t>
      </w:r>
      <w:r w:rsidR="00B97978" w:rsidRPr="000B4A51">
        <w:rPr>
          <w:rFonts w:ascii="Arial Nova Light" w:hAnsi="Arial Nova Light" w:cs="Arial"/>
          <w:color w:val="000000"/>
          <w:sz w:val="22"/>
          <w:szCs w:val="22"/>
        </w:rPr>
        <w:t xml:space="preserve"> chargé</w:t>
      </w:r>
      <w:r>
        <w:rPr>
          <w:rFonts w:ascii="Arial Nova Light" w:hAnsi="Arial Nova Light" w:cs="Arial"/>
          <w:color w:val="000000"/>
          <w:sz w:val="22"/>
          <w:szCs w:val="22"/>
        </w:rPr>
        <w:t xml:space="preserve"> </w:t>
      </w:r>
      <w:r w:rsidR="00B97978" w:rsidRPr="000B4A51">
        <w:rPr>
          <w:rFonts w:ascii="Arial Nova Light" w:hAnsi="Arial Nova Light" w:cs="Arial"/>
          <w:color w:val="000000"/>
          <w:sz w:val="22"/>
          <w:szCs w:val="22"/>
        </w:rPr>
        <w:t xml:space="preserve">d’accompagner le SMPNR sur </w:t>
      </w:r>
      <w:r>
        <w:rPr>
          <w:rFonts w:ascii="Arial Nova Light" w:hAnsi="Arial Nova Light" w:cs="Arial"/>
          <w:color w:val="000000"/>
          <w:sz w:val="22"/>
          <w:szCs w:val="22"/>
        </w:rPr>
        <w:t xml:space="preserve">le </w:t>
      </w:r>
      <w:r w:rsidRPr="000B4A51">
        <w:rPr>
          <w:rFonts w:ascii="Arial Nova Light" w:hAnsi="Arial Nova Light" w:cs="Arial"/>
          <w:color w:val="000000"/>
          <w:sz w:val="22"/>
          <w:szCs w:val="22"/>
          <w:u w:val="single"/>
        </w:rPr>
        <w:t>volet agroenvironnemental</w:t>
      </w:r>
      <w:r>
        <w:rPr>
          <w:rFonts w:ascii="Arial Nova Light" w:hAnsi="Arial Nova Light" w:cs="Arial"/>
          <w:color w:val="000000"/>
          <w:sz w:val="22"/>
          <w:szCs w:val="22"/>
        </w:rPr>
        <w:t xml:space="preserve"> de l’animation Natura 2000</w:t>
      </w:r>
      <w:r w:rsidR="00B97978" w:rsidRPr="000B4A51">
        <w:rPr>
          <w:rFonts w:ascii="Arial Nova Light" w:hAnsi="Arial Nova Light" w:cs="Arial"/>
          <w:color w:val="000000"/>
          <w:sz w:val="22"/>
          <w:szCs w:val="22"/>
        </w:rPr>
        <w:t xml:space="preserve">, </w:t>
      </w:r>
      <w:r>
        <w:rPr>
          <w:rFonts w:ascii="Arial Nova Light" w:hAnsi="Arial Nova Light" w:cs="Arial"/>
          <w:color w:val="000000"/>
          <w:sz w:val="22"/>
          <w:szCs w:val="22"/>
        </w:rPr>
        <w:t xml:space="preserve">au niveau des </w:t>
      </w:r>
      <w:r w:rsidRPr="000B4A51">
        <w:rPr>
          <w:rFonts w:ascii="Arial Nova Light" w:hAnsi="Arial Nova Light" w:cs="Arial"/>
          <w:color w:val="000000"/>
          <w:sz w:val="22"/>
          <w:szCs w:val="22"/>
          <w:u w:val="single"/>
        </w:rPr>
        <w:t>exploitations individuelles</w:t>
      </w:r>
      <w:r w:rsidR="00E62661">
        <w:rPr>
          <w:rFonts w:ascii="Arial Nova Light" w:hAnsi="Arial Nova Light" w:cs="Arial"/>
          <w:color w:val="000000"/>
          <w:sz w:val="22"/>
          <w:szCs w:val="22"/>
        </w:rPr>
        <w:t xml:space="preserve">. </w:t>
      </w:r>
    </w:p>
    <w:p w14:paraId="4156BFC3" w14:textId="380762B9" w:rsidR="000B4A51" w:rsidRPr="00F1158E" w:rsidRDefault="000B4A51" w:rsidP="00B97978">
      <w:pPr>
        <w:rPr>
          <w:rFonts w:ascii="Arial Nova Light" w:hAnsi="Arial Nova Light" w:cs="Arial"/>
          <w:color w:val="000000"/>
          <w:sz w:val="12"/>
          <w:szCs w:val="12"/>
        </w:rPr>
      </w:pPr>
    </w:p>
    <w:p w14:paraId="0E63269B" w14:textId="68F20AB7" w:rsidR="000B4A51" w:rsidRDefault="000B4A51" w:rsidP="00B97978">
      <w:pPr>
        <w:rPr>
          <w:rFonts w:ascii="Arial Nova Light" w:hAnsi="Arial Nova Light" w:cs="Arial"/>
          <w:color w:val="000000"/>
          <w:sz w:val="22"/>
          <w:szCs w:val="22"/>
        </w:rPr>
      </w:pPr>
      <w:r>
        <w:rPr>
          <w:rFonts w:ascii="Arial Nova Light" w:hAnsi="Arial Nova Light" w:cs="Arial"/>
          <w:color w:val="000000"/>
          <w:sz w:val="22"/>
          <w:szCs w:val="22"/>
        </w:rPr>
        <w:t xml:space="preserve">Le </w:t>
      </w:r>
      <w:r w:rsidRPr="00763B17">
        <w:rPr>
          <w:rFonts w:cs="Arial"/>
          <w:color w:val="000000"/>
          <w:sz w:val="22"/>
          <w:szCs w:val="22"/>
        </w:rPr>
        <w:t>tableau suivant</w:t>
      </w:r>
      <w:r>
        <w:rPr>
          <w:rFonts w:ascii="Arial Nova Light" w:hAnsi="Arial Nova Light" w:cs="Arial"/>
          <w:color w:val="000000"/>
          <w:sz w:val="22"/>
          <w:szCs w:val="22"/>
        </w:rPr>
        <w:t xml:space="preserve"> détaille, pour chacun des DOCOB concernés, les actions sur lesquelles le maître d’ouvrage recherche un appui. </w:t>
      </w:r>
      <w:r w:rsidR="00763B17">
        <w:rPr>
          <w:rFonts w:ascii="Arial Nova Light" w:hAnsi="Arial Nova Light" w:cs="Arial"/>
          <w:color w:val="000000"/>
          <w:sz w:val="22"/>
          <w:szCs w:val="22"/>
        </w:rPr>
        <w:t xml:space="preserve">Le temps estimé pour chaque action est proposé </w:t>
      </w:r>
      <w:r w:rsidR="00763B17" w:rsidRPr="002C4C4C">
        <w:rPr>
          <w:rFonts w:ascii="Arial Nova Light" w:hAnsi="Arial Nova Light" w:cs="Arial"/>
          <w:b/>
          <w:bCs/>
          <w:color w:val="000000"/>
          <w:sz w:val="22"/>
          <w:szCs w:val="22"/>
          <w:u w:val="single"/>
        </w:rPr>
        <w:t>à titre indicatif</w:t>
      </w:r>
      <w:r w:rsidR="00763B17">
        <w:rPr>
          <w:rFonts w:ascii="Arial Nova Light" w:hAnsi="Arial Nova Light" w:cs="Arial"/>
          <w:color w:val="000000"/>
          <w:sz w:val="22"/>
          <w:szCs w:val="22"/>
        </w:rPr>
        <w:t>, pour faciliter le dimensionnement des offres.</w:t>
      </w:r>
    </w:p>
    <w:p w14:paraId="73417786" w14:textId="77777777" w:rsidR="003F1C10" w:rsidRPr="003F1C10" w:rsidRDefault="003F1C10" w:rsidP="00B97978">
      <w:pPr>
        <w:rPr>
          <w:rFonts w:ascii="Arial Nova Light" w:hAnsi="Arial Nova Light" w:cs="Arial"/>
          <w:color w:val="000000"/>
          <w:sz w:val="12"/>
          <w:szCs w:val="12"/>
        </w:rPr>
      </w:pPr>
    </w:p>
    <w:tbl>
      <w:tblPr>
        <w:tblW w:w="9960" w:type="dxa"/>
        <w:tblCellMar>
          <w:left w:w="70" w:type="dxa"/>
          <w:right w:w="70" w:type="dxa"/>
        </w:tblCellMar>
        <w:tblLook w:val="04A0" w:firstRow="1" w:lastRow="0" w:firstColumn="1" w:lastColumn="0" w:noHBand="0" w:noVBand="1"/>
      </w:tblPr>
      <w:tblGrid>
        <w:gridCol w:w="1160"/>
        <w:gridCol w:w="7640"/>
        <w:gridCol w:w="1160"/>
      </w:tblGrid>
      <w:tr w:rsidR="002F0E54" w:rsidRPr="002F0E54" w14:paraId="4E49B83D" w14:textId="77777777" w:rsidTr="002F0E54">
        <w:trPr>
          <w:trHeight w:val="900"/>
        </w:trPr>
        <w:tc>
          <w:tcPr>
            <w:tcW w:w="1160" w:type="dxa"/>
            <w:tcBorders>
              <w:top w:val="single" w:sz="8" w:space="0" w:color="auto"/>
              <w:left w:val="single" w:sz="8" w:space="0" w:color="auto"/>
              <w:bottom w:val="nil"/>
              <w:right w:val="single" w:sz="4" w:space="0" w:color="auto"/>
            </w:tcBorders>
            <w:shd w:val="clear" w:color="000000" w:fill="8497B0"/>
            <w:vAlign w:val="center"/>
            <w:hideMark/>
          </w:tcPr>
          <w:p w14:paraId="2FE4AE18" w14:textId="77777777" w:rsidR="002F0E54" w:rsidRPr="002F0E54" w:rsidRDefault="002F0E54" w:rsidP="002F0E54">
            <w:pPr>
              <w:autoSpaceDE/>
              <w:autoSpaceDN/>
              <w:adjustRightInd/>
              <w:spacing w:after="0" w:line="240" w:lineRule="auto"/>
              <w:contextualSpacing w:val="0"/>
              <w:jc w:val="center"/>
              <w:rPr>
                <w:rFonts w:ascii="Calibri Light" w:eastAsia="Times New Roman" w:hAnsi="Calibri Light" w:cs="Calibri Light"/>
                <w:b/>
                <w:bCs/>
                <w:color w:val="FFFFFF"/>
                <w:sz w:val="20"/>
                <w:szCs w:val="20"/>
                <w:lang w:eastAsia="fr-FR"/>
              </w:rPr>
            </w:pPr>
            <w:r w:rsidRPr="002F0E54">
              <w:rPr>
                <w:rFonts w:ascii="Calibri Light" w:eastAsia="Times New Roman" w:hAnsi="Calibri Light" w:cs="Calibri Light"/>
                <w:b/>
                <w:bCs/>
                <w:color w:val="FFFFFF"/>
                <w:sz w:val="20"/>
                <w:szCs w:val="20"/>
                <w:lang w:eastAsia="fr-FR"/>
              </w:rPr>
              <w:lastRenderedPageBreak/>
              <w:t>DOCOB concerné</w:t>
            </w:r>
          </w:p>
        </w:tc>
        <w:tc>
          <w:tcPr>
            <w:tcW w:w="7640" w:type="dxa"/>
            <w:tcBorders>
              <w:top w:val="single" w:sz="8" w:space="0" w:color="auto"/>
              <w:left w:val="nil"/>
              <w:bottom w:val="nil"/>
              <w:right w:val="nil"/>
            </w:tcBorders>
            <w:shd w:val="clear" w:color="000000" w:fill="8497B0"/>
            <w:vAlign w:val="center"/>
            <w:hideMark/>
          </w:tcPr>
          <w:p w14:paraId="72F7A46F" w14:textId="77777777" w:rsidR="002F0E54" w:rsidRPr="002F0E54" w:rsidRDefault="002F0E54" w:rsidP="002F0E54">
            <w:pPr>
              <w:autoSpaceDE/>
              <w:autoSpaceDN/>
              <w:adjustRightInd/>
              <w:spacing w:after="0" w:line="240" w:lineRule="auto"/>
              <w:contextualSpacing w:val="0"/>
              <w:jc w:val="center"/>
              <w:rPr>
                <w:rFonts w:ascii="Calibri Light" w:eastAsia="Times New Roman" w:hAnsi="Calibri Light" w:cs="Calibri Light"/>
                <w:b/>
                <w:bCs/>
                <w:color w:val="FFFFFF"/>
                <w:sz w:val="20"/>
                <w:szCs w:val="20"/>
                <w:lang w:eastAsia="fr-FR"/>
              </w:rPr>
            </w:pPr>
            <w:r w:rsidRPr="002F0E54">
              <w:rPr>
                <w:rFonts w:ascii="Calibri Light" w:eastAsia="Times New Roman" w:hAnsi="Calibri Light" w:cs="Calibri Light"/>
                <w:b/>
                <w:bCs/>
                <w:color w:val="FFFFFF"/>
                <w:sz w:val="20"/>
                <w:szCs w:val="20"/>
                <w:lang w:eastAsia="fr-FR"/>
              </w:rPr>
              <w:t>Détail des prestations</w:t>
            </w:r>
          </w:p>
        </w:tc>
        <w:tc>
          <w:tcPr>
            <w:tcW w:w="1160" w:type="dxa"/>
            <w:tcBorders>
              <w:top w:val="single" w:sz="8" w:space="0" w:color="auto"/>
              <w:left w:val="single" w:sz="4" w:space="0" w:color="auto"/>
              <w:bottom w:val="nil"/>
              <w:right w:val="single" w:sz="4" w:space="0" w:color="auto"/>
            </w:tcBorders>
            <w:shd w:val="clear" w:color="000000" w:fill="8497B0"/>
            <w:vAlign w:val="center"/>
            <w:hideMark/>
          </w:tcPr>
          <w:p w14:paraId="216C2EBC" w14:textId="77777777" w:rsidR="002F0E54" w:rsidRPr="002F0E54" w:rsidRDefault="002F0E54" w:rsidP="002F0E54">
            <w:pPr>
              <w:autoSpaceDE/>
              <w:autoSpaceDN/>
              <w:adjustRightInd/>
              <w:spacing w:after="0" w:line="240" w:lineRule="auto"/>
              <w:contextualSpacing w:val="0"/>
              <w:jc w:val="center"/>
              <w:rPr>
                <w:rFonts w:ascii="Calibri Light" w:eastAsia="Times New Roman" w:hAnsi="Calibri Light" w:cs="Calibri Light"/>
                <w:b/>
                <w:bCs/>
                <w:color w:val="FFFFFF"/>
                <w:sz w:val="20"/>
                <w:szCs w:val="20"/>
                <w:lang w:eastAsia="fr-FR"/>
              </w:rPr>
            </w:pPr>
            <w:r w:rsidRPr="002F0E54">
              <w:rPr>
                <w:rFonts w:ascii="Calibri Light" w:eastAsia="Times New Roman" w:hAnsi="Calibri Light" w:cs="Calibri Light"/>
                <w:b/>
                <w:bCs/>
                <w:color w:val="FFFFFF"/>
                <w:sz w:val="20"/>
                <w:szCs w:val="20"/>
                <w:lang w:eastAsia="fr-FR"/>
              </w:rPr>
              <w:t>Nb jours consacrés</w:t>
            </w:r>
          </w:p>
        </w:tc>
      </w:tr>
      <w:tr w:rsidR="002F0E54" w:rsidRPr="002F0E54" w14:paraId="3A701CF5" w14:textId="77777777" w:rsidTr="002F0E54">
        <w:trPr>
          <w:trHeight w:val="600"/>
        </w:trPr>
        <w:tc>
          <w:tcPr>
            <w:tcW w:w="1160" w:type="dxa"/>
            <w:vMerge w:val="restart"/>
            <w:tcBorders>
              <w:top w:val="single" w:sz="8" w:space="0" w:color="auto"/>
              <w:left w:val="single" w:sz="8" w:space="0" w:color="auto"/>
              <w:bottom w:val="single" w:sz="8" w:space="0" w:color="000000"/>
              <w:right w:val="single" w:sz="4" w:space="0" w:color="auto"/>
            </w:tcBorders>
            <w:shd w:val="clear" w:color="000000" w:fill="F8CBAD"/>
            <w:textDirection w:val="btLr"/>
            <w:vAlign w:val="center"/>
            <w:hideMark/>
          </w:tcPr>
          <w:p w14:paraId="7D2DE31C" w14:textId="77777777" w:rsidR="002F0E54" w:rsidRPr="002F0E54" w:rsidRDefault="002F0E54" w:rsidP="002F0E54">
            <w:pPr>
              <w:autoSpaceDE/>
              <w:autoSpaceDN/>
              <w:adjustRightInd/>
              <w:spacing w:after="0" w:line="240" w:lineRule="auto"/>
              <w:contextualSpacing w:val="0"/>
              <w:jc w:val="center"/>
              <w:rPr>
                <w:rFonts w:ascii="Calibri Light" w:eastAsia="Times New Roman" w:hAnsi="Calibri Light" w:cs="Calibri Light"/>
                <w:b/>
                <w:bCs/>
                <w:color w:val="000000"/>
                <w:lang w:eastAsia="fr-FR"/>
              </w:rPr>
            </w:pPr>
            <w:r w:rsidRPr="002F0E54">
              <w:rPr>
                <w:rFonts w:ascii="Calibri Light" w:eastAsia="Times New Roman" w:hAnsi="Calibri Light" w:cs="Calibri Light"/>
                <w:b/>
                <w:bCs/>
                <w:color w:val="000000"/>
                <w:lang w:eastAsia="fr-FR"/>
              </w:rPr>
              <w:t>Queirs du Mas d'Azil</w:t>
            </w:r>
          </w:p>
        </w:tc>
        <w:tc>
          <w:tcPr>
            <w:tcW w:w="7640" w:type="dxa"/>
            <w:tcBorders>
              <w:top w:val="single" w:sz="8" w:space="0" w:color="auto"/>
              <w:left w:val="nil"/>
              <w:bottom w:val="single" w:sz="4" w:space="0" w:color="auto"/>
              <w:right w:val="single" w:sz="4" w:space="0" w:color="auto"/>
            </w:tcBorders>
            <w:shd w:val="clear" w:color="000000" w:fill="FFFFFF"/>
            <w:vAlign w:val="center"/>
            <w:hideMark/>
          </w:tcPr>
          <w:p w14:paraId="646E990A" w14:textId="3217EAAF" w:rsidR="002F0E54" w:rsidRPr="002F0E54" w:rsidRDefault="002F0E54" w:rsidP="002F0E54">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 xml:space="preserve">Recenser les bénéficiaires potentiels de contrats MAEC et animer le PAEC </w:t>
            </w:r>
          </w:p>
        </w:tc>
        <w:tc>
          <w:tcPr>
            <w:tcW w:w="1160" w:type="dxa"/>
            <w:tcBorders>
              <w:top w:val="single" w:sz="8" w:space="0" w:color="auto"/>
              <w:left w:val="nil"/>
              <w:bottom w:val="single" w:sz="4" w:space="0" w:color="auto"/>
              <w:right w:val="single" w:sz="4" w:space="0" w:color="auto"/>
            </w:tcBorders>
            <w:shd w:val="clear" w:color="000000" w:fill="FFFFFF"/>
            <w:noWrap/>
            <w:vAlign w:val="center"/>
            <w:hideMark/>
          </w:tcPr>
          <w:p w14:paraId="01F1F5D2" w14:textId="77777777" w:rsidR="002F0E54" w:rsidRPr="002F0E54" w:rsidRDefault="002F0E54" w:rsidP="002F0E54">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1</w:t>
            </w:r>
          </w:p>
        </w:tc>
      </w:tr>
      <w:tr w:rsidR="002F0E54" w:rsidRPr="002F0E54" w14:paraId="1A4E102A" w14:textId="77777777" w:rsidTr="002F0E54">
        <w:trPr>
          <w:trHeight w:val="600"/>
        </w:trPr>
        <w:tc>
          <w:tcPr>
            <w:tcW w:w="1160" w:type="dxa"/>
            <w:vMerge/>
            <w:tcBorders>
              <w:top w:val="single" w:sz="8" w:space="0" w:color="auto"/>
              <w:left w:val="single" w:sz="8" w:space="0" w:color="auto"/>
              <w:bottom w:val="single" w:sz="8" w:space="0" w:color="000000"/>
              <w:right w:val="single" w:sz="4" w:space="0" w:color="auto"/>
            </w:tcBorders>
            <w:vAlign w:val="center"/>
            <w:hideMark/>
          </w:tcPr>
          <w:p w14:paraId="7A13A829" w14:textId="77777777" w:rsidR="002F0E54" w:rsidRPr="002F0E54" w:rsidRDefault="002F0E54" w:rsidP="002F0E54">
            <w:pPr>
              <w:autoSpaceDE/>
              <w:autoSpaceDN/>
              <w:adjustRightInd/>
              <w:spacing w:after="0" w:line="240" w:lineRule="auto"/>
              <w:contextualSpacing w:val="0"/>
              <w:jc w:val="left"/>
              <w:rPr>
                <w:rFonts w:ascii="Calibri Light" w:eastAsia="Times New Roman" w:hAnsi="Calibri Light" w:cs="Calibri Light"/>
                <w:b/>
                <w:bCs/>
                <w:color w:val="000000"/>
                <w:lang w:eastAsia="fr-FR"/>
              </w:rPr>
            </w:pPr>
          </w:p>
        </w:tc>
        <w:tc>
          <w:tcPr>
            <w:tcW w:w="7640" w:type="dxa"/>
            <w:tcBorders>
              <w:top w:val="nil"/>
              <w:left w:val="nil"/>
              <w:bottom w:val="single" w:sz="4" w:space="0" w:color="auto"/>
              <w:right w:val="single" w:sz="4" w:space="0" w:color="auto"/>
            </w:tcBorders>
            <w:shd w:val="clear" w:color="000000" w:fill="FFFFFF"/>
            <w:vAlign w:val="center"/>
            <w:hideMark/>
          </w:tcPr>
          <w:p w14:paraId="5F2736D6" w14:textId="74023128" w:rsidR="002F0E54" w:rsidRPr="002F0E54" w:rsidRDefault="002F0E54" w:rsidP="002F0E54">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 xml:space="preserve">Réaliser des diagnostics </w:t>
            </w:r>
            <w:r w:rsidR="00E07F62" w:rsidRPr="002F0E54">
              <w:rPr>
                <w:rFonts w:ascii="Calibri Light" w:eastAsia="Times New Roman" w:hAnsi="Calibri Light" w:cs="Calibri Light"/>
                <w:color w:val="000000"/>
                <w:sz w:val="20"/>
                <w:szCs w:val="20"/>
                <w:lang w:eastAsia="fr-FR"/>
              </w:rPr>
              <w:t>agroécologiques</w:t>
            </w:r>
            <w:r w:rsidRPr="002F0E54">
              <w:rPr>
                <w:rFonts w:ascii="Calibri Light" w:eastAsia="Times New Roman" w:hAnsi="Calibri Light" w:cs="Calibri Light"/>
                <w:color w:val="000000"/>
                <w:sz w:val="20"/>
                <w:szCs w:val="20"/>
                <w:lang w:eastAsia="fr-FR"/>
              </w:rPr>
              <w:t xml:space="preserve"> et élaborer des plans de gestion</w:t>
            </w:r>
          </w:p>
        </w:tc>
        <w:tc>
          <w:tcPr>
            <w:tcW w:w="1160" w:type="dxa"/>
            <w:tcBorders>
              <w:top w:val="nil"/>
              <w:left w:val="nil"/>
              <w:bottom w:val="single" w:sz="4" w:space="0" w:color="auto"/>
              <w:right w:val="single" w:sz="4" w:space="0" w:color="auto"/>
            </w:tcBorders>
            <w:shd w:val="clear" w:color="000000" w:fill="FFFFFF"/>
            <w:noWrap/>
            <w:vAlign w:val="center"/>
            <w:hideMark/>
          </w:tcPr>
          <w:p w14:paraId="7E6F9903" w14:textId="77777777" w:rsidR="002F0E54" w:rsidRPr="002F0E54" w:rsidRDefault="002F0E54" w:rsidP="002F0E54">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2</w:t>
            </w:r>
          </w:p>
        </w:tc>
      </w:tr>
      <w:tr w:rsidR="002F0E54" w:rsidRPr="002F0E54" w14:paraId="6E3796BF" w14:textId="77777777" w:rsidTr="002F0E54">
        <w:trPr>
          <w:trHeight w:val="600"/>
        </w:trPr>
        <w:tc>
          <w:tcPr>
            <w:tcW w:w="1160" w:type="dxa"/>
            <w:vMerge/>
            <w:tcBorders>
              <w:top w:val="single" w:sz="8" w:space="0" w:color="auto"/>
              <w:left w:val="single" w:sz="8" w:space="0" w:color="auto"/>
              <w:bottom w:val="single" w:sz="8" w:space="0" w:color="000000"/>
              <w:right w:val="single" w:sz="4" w:space="0" w:color="auto"/>
            </w:tcBorders>
            <w:vAlign w:val="center"/>
            <w:hideMark/>
          </w:tcPr>
          <w:p w14:paraId="3FCEC957" w14:textId="77777777" w:rsidR="002F0E54" w:rsidRPr="002F0E54" w:rsidRDefault="002F0E54" w:rsidP="002F0E54">
            <w:pPr>
              <w:autoSpaceDE/>
              <w:autoSpaceDN/>
              <w:adjustRightInd/>
              <w:spacing w:after="0" w:line="240" w:lineRule="auto"/>
              <w:contextualSpacing w:val="0"/>
              <w:jc w:val="left"/>
              <w:rPr>
                <w:rFonts w:ascii="Calibri Light" w:eastAsia="Times New Roman" w:hAnsi="Calibri Light" w:cs="Calibri Light"/>
                <w:b/>
                <w:bCs/>
                <w:color w:val="000000"/>
                <w:lang w:eastAsia="fr-FR"/>
              </w:rPr>
            </w:pPr>
          </w:p>
        </w:tc>
        <w:tc>
          <w:tcPr>
            <w:tcW w:w="7640" w:type="dxa"/>
            <w:tcBorders>
              <w:top w:val="nil"/>
              <w:left w:val="nil"/>
              <w:bottom w:val="single" w:sz="4" w:space="0" w:color="auto"/>
              <w:right w:val="single" w:sz="4" w:space="0" w:color="auto"/>
            </w:tcBorders>
            <w:shd w:val="clear" w:color="000000" w:fill="FFFFFF"/>
            <w:vAlign w:val="center"/>
            <w:hideMark/>
          </w:tcPr>
          <w:p w14:paraId="7B0EDD47" w14:textId="77777777" w:rsidR="002F0E54" w:rsidRPr="002F0E54" w:rsidRDefault="002F0E54" w:rsidP="002F0E54">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Préparer et organiser les formations des agriculteurs</w:t>
            </w:r>
          </w:p>
        </w:tc>
        <w:tc>
          <w:tcPr>
            <w:tcW w:w="1160" w:type="dxa"/>
            <w:tcBorders>
              <w:top w:val="nil"/>
              <w:left w:val="nil"/>
              <w:bottom w:val="single" w:sz="4" w:space="0" w:color="auto"/>
              <w:right w:val="single" w:sz="4" w:space="0" w:color="auto"/>
            </w:tcBorders>
            <w:shd w:val="clear" w:color="000000" w:fill="FFFFFF"/>
            <w:noWrap/>
            <w:vAlign w:val="center"/>
            <w:hideMark/>
          </w:tcPr>
          <w:p w14:paraId="044BE25C" w14:textId="77777777" w:rsidR="002F0E54" w:rsidRPr="002F0E54" w:rsidRDefault="002F0E54" w:rsidP="002F0E54">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1,5</w:t>
            </w:r>
          </w:p>
        </w:tc>
      </w:tr>
      <w:tr w:rsidR="002F0E54" w:rsidRPr="002F0E54" w14:paraId="4BEB5BBC" w14:textId="77777777" w:rsidTr="002F0E54">
        <w:trPr>
          <w:trHeight w:val="600"/>
        </w:trPr>
        <w:tc>
          <w:tcPr>
            <w:tcW w:w="1160" w:type="dxa"/>
            <w:vMerge/>
            <w:tcBorders>
              <w:top w:val="single" w:sz="8" w:space="0" w:color="auto"/>
              <w:left w:val="single" w:sz="8" w:space="0" w:color="auto"/>
              <w:bottom w:val="single" w:sz="8" w:space="0" w:color="000000"/>
              <w:right w:val="single" w:sz="4" w:space="0" w:color="auto"/>
            </w:tcBorders>
            <w:vAlign w:val="center"/>
            <w:hideMark/>
          </w:tcPr>
          <w:p w14:paraId="659F077C" w14:textId="77777777" w:rsidR="002F0E54" w:rsidRPr="002F0E54" w:rsidRDefault="002F0E54" w:rsidP="002F0E54">
            <w:pPr>
              <w:autoSpaceDE/>
              <w:autoSpaceDN/>
              <w:adjustRightInd/>
              <w:spacing w:after="0" w:line="240" w:lineRule="auto"/>
              <w:contextualSpacing w:val="0"/>
              <w:jc w:val="left"/>
              <w:rPr>
                <w:rFonts w:ascii="Calibri Light" w:eastAsia="Times New Roman" w:hAnsi="Calibri Light" w:cs="Calibri Light"/>
                <w:b/>
                <w:bCs/>
                <w:color w:val="000000"/>
                <w:lang w:eastAsia="fr-FR"/>
              </w:rPr>
            </w:pPr>
          </w:p>
        </w:tc>
        <w:tc>
          <w:tcPr>
            <w:tcW w:w="7640" w:type="dxa"/>
            <w:tcBorders>
              <w:top w:val="nil"/>
              <w:left w:val="nil"/>
              <w:bottom w:val="single" w:sz="4" w:space="0" w:color="auto"/>
              <w:right w:val="single" w:sz="4" w:space="0" w:color="auto"/>
            </w:tcBorders>
            <w:shd w:val="clear" w:color="000000" w:fill="FFFFFF"/>
            <w:vAlign w:val="center"/>
            <w:hideMark/>
          </w:tcPr>
          <w:p w14:paraId="20EF01AE" w14:textId="77777777" w:rsidR="002F0E54" w:rsidRPr="002F0E54" w:rsidRDefault="002F0E54" w:rsidP="002F0E54">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Assister techniquement les contractants à l’élaboration et à la mise en œuvre des contrats et suivre les MAEC déjà engagées</w:t>
            </w:r>
          </w:p>
        </w:tc>
        <w:tc>
          <w:tcPr>
            <w:tcW w:w="1160" w:type="dxa"/>
            <w:tcBorders>
              <w:top w:val="nil"/>
              <w:left w:val="nil"/>
              <w:bottom w:val="single" w:sz="4" w:space="0" w:color="auto"/>
              <w:right w:val="single" w:sz="4" w:space="0" w:color="auto"/>
            </w:tcBorders>
            <w:shd w:val="clear" w:color="000000" w:fill="FFFFFF"/>
            <w:noWrap/>
            <w:vAlign w:val="center"/>
            <w:hideMark/>
          </w:tcPr>
          <w:p w14:paraId="0C203DB1" w14:textId="77777777" w:rsidR="002F0E54" w:rsidRPr="002F0E54" w:rsidRDefault="002F0E54" w:rsidP="002F0E54">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4</w:t>
            </w:r>
          </w:p>
        </w:tc>
      </w:tr>
      <w:tr w:rsidR="002F0E54" w:rsidRPr="002F0E54" w14:paraId="458EEF7A" w14:textId="77777777" w:rsidTr="002F0E54">
        <w:trPr>
          <w:trHeight w:val="600"/>
        </w:trPr>
        <w:tc>
          <w:tcPr>
            <w:tcW w:w="1160" w:type="dxa"/>
            <w:vMerge/>
            <w:tcBorders>
              <w:top w:val="single" w:sz="8" w:space="0" w:color="auto"/>
              <w:left w:val="single" w:sz="8" w:space="0" w:color="auto"/>
              <w:bottom w:val="single" w:sz="8" w:space="0" w:color="000000"/>
              <w:right w:val="single" w:sz="4" w:space="0" w:color="auto"/>
            </w:tcBorders>
            <w:vAlign w:val="center"/>
            <w:hideMark/>
          </w:tcPr>
          <w:p w14:paraId="1F2B0A20" w14:textId="77777777" w:rsidR="002F0E54" w:rsidRPr="002F0E54" w:rsidRDefault="002F0E54" w:rsidP="002F0E54">
            <w:pPr>
              <w:autoSpaceDE/>
              <w:autoSpaceDN/>
              <w:adjustRightInd/>
              <w:spacing w:after="0" w:line="240" w:lineRule="auto"/>
              <w:contextualSpacing w:val="0"/>
              <w:jc w:val="left"/>
              <w:rPr>
                <w:rFonts w:ascii="Calibri Light" w:eastAsia="Times New Roman" w:hAnsi="Calibri Light" w:cs="Calibri Light"/>
                <w:b/>
                <w:bCs/>
                <w:color w:val="000000"/>
                <w:lang w:eastAsia="fr-FR"/>
              </w:rPr>
            </w:pPr>
          </w:p>
        </w:tc>
        <w:tc>
          <w:tcPr>
            <w:tcW w:w="7640" w:type="dxa"/>
            <w:tcBorders>
              <w:top w:val="nil"/>
              <w:left w:val="nil"/>
              <w:bottom w:val="single" w:sz="8" w:space="0" w:color="auto"/>
              <w:right w:val="single" w:sz="4" w:space="0" w:color="auto"/>
            </w:tcBorders>
            <w:shd w:val="clear" w:color="000000" w:fill="FFFFFF"/>
            <w:vAlign w:val="center"/>
            <w:hideMark/>
          </w:tcPr>
          <w:p w14:paraId="51302466" w14:textId="77777777" w:rsidR="002F0E54" w:rsidRPr="002F0E54" w:rsidRDefault="002F0E54" w:rsidP="002F0E54">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Présenter en COPIL l'état annuel de réalisation</w:t>
            </w:r>
          </w:p>
        </w:tc>
        <w:tc>
          <w:tcPr>
            <w:tcW w:w="1160" w:type="dxa"/>
            <w:tcBorders>
              <w:top w:val="nil"/>
              <w:left w:val="nil"/>
              <w:bottom w:val="single" w:sz="8" w:space="0" w:color="auto"/>
              <w:right w:val="single" w:sz="4" w:space="0" w:color="auto"/>
            </w:tcBorders>
            <w:shd w:val="clear" w:color="000000" w:fill="FFFFFF"/>
            <w:noWrap/>
            <w:vAlign w:val="center"/>
            <w:hideMark/>
          </w:tcPr>
          <w:p w14:paraId="3EF12E6D" w14:textId="77777777" w:rsidR="002F0E54" w:rsidRPr="002F0E54" w:rsidRDefault="002F0E54" w:rsidP="002F0E54">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1</w:t>
            </w:r>
          </w:p>
        </w:tc>
      </w:tr>
      <w:tr w:rsidR="002F0E54" w:rsidRPr="002F0E54" w14:paraId="467E6A95" w14:textId="77777777" w:rsidTr="002F0E54">
        <w:trPr>
          <w:trHeight w:val="600"/>
        </w:trPr>
        <w:tc>
          <w:tcPr>
            <w:tcW w:w="1160" w:type="dxa"/>
            <w:vMerge w:val="restart"/>
            <w:tcBorders>
              <w:top w:val="nil"/>
              <w:left w:val="single" w:sz="8" w:space="0" w:color="auto"/>
              <w:bottom w:val="single" w:sz="8" w:space="0" w:color="000000"/>
              <w:right w:val="single" w:sz="4" w:space="0" w:color="auto"/>
            </w:tcBorders>
            <w:shd w:val="clear" w:color="000000" w:fill="AEAAAA"/>
            <w:textDirection w:val="btLr"/>
            <w:vAlign w:val="center"/>
            <w:hideMark/>
          </w:tcPr>
          <w:p w14:paraId="1785FA08" w14:textId="77777777" w:rsidR="002F0E54" w:rsidRPr="002F0E54" w:rsidRDefault="002F0E54" w:rsidP="002F0E54">
            <w:pPr>
              <w:autoSpaceDE/>
              <w:autoSpaceDN/>
              <w:adjustRightInd/>
              <w:spacing w:after="0" w:line="240" w:lineRule="auto"/>
              <w:contextualSpacing w:val="0"/>
              <w:jc w:val="center"/>
              <w:rPr>
                <w:rFonts w:ascii="Calibri Light" w:eastAsia="Times New Roman" w:hAnsi="Calibri Light" w:cs="Calibri Light"/>
                <w:b/>
                <w:bCs/>
                <w:color w:val="000000"/>
                <w:lang w:eastAsia="fr-FR"/>
              </w:rPr>
            </w:pPr>
            <w:r w:rsidRPr="002F0E54">
              <w:rPr>
                <w:rFonts w:ascii="Calibri Light" w:eastAsia="Times New Roman" w:hAnsi="Calibri Light" w:cs="Calibri Light"/>
                <w:b/>
                <w:bCs/>
                <w:color w:val="000000"/>
                <w:lang w:eastAsia="fr-FR"/>
              </w:rPr>
              <w:t>Vallée de l'Isard</w:t>
            </w:r>
          </w:p>
        </w:tc>
        <w:tc>
          <w:tcPr>
            <w:tcW w:w="7640" w:type="dxa"/>
            <w:tcBorders>
              <w:top w:val="nil"/>
              <w:left w:val="nil"/>
              <w:bottom w:val="single" w:sz="4" w:space="0" w:color="auto"/>
              <w:right w:val="single" w:sz="4" w:space="0" w:color="auto"/>
            </w:tcBorders>
            <w:shd w:val="clear" w:color="000000" w:fill="FFFFFF"/>
            <w:vAlign w:val="center"/>
            <w:hideMark/>
          </w:tcPr>
          <w:p w14:paraId="09D5CF2A" w14:textId="77777777" w:rsidR="002F0E54" w:rsidRPr="002F0E54" w:rsidRDefault="002F0E54" w:rsidP="002F0E54">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Assister techniquement les contractants à l’élaboration et à la mise en œuvre des contrats et suivre les MAEC déjà engagées</w:t>
            </w:r>
          </w:p>
        </w:tc>
        <w:tc>
          <w:tcPr>
            <w:tcW w:w="1160" w:type="dxa"/>
            <w:tcBorders>
              <w:top w:val="nil"/>
              <w:left w:val="nil"/>
              <w:bottom w:val="single" w:sz="4" w:space="0" w:color="auto"/>
              <w:right w:val="single" w:sz="4" w:space="0" w:color="auto"/>
            </w:tcBorders>
            <w:shd w:val="clear" w:color="000000" w:fill="FFFFFF"/>
            <w:noWrap/>
            <w:vAlign w:val="center"/>
            <w:hideMark/>
          </w:tcPr>
          <w:p w14:paraId="6A7931F5" w14:textId="77777777" w:rsidR="002F0E54" w:rsidRPr="002F0E54" w:rsidRDefault="002F0E54" w:rsidP="002F0E54">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1</w:t>
            </w:r>
          </w:p>
        </w:tc>
      </w:tr>
      <w:tr w:rsidR="002F0E54" w:rsidRPr="002F0E54" w14:paraId="5312B8B7" w14:textId="77777777" w:rsidTr="002F0E54">
        <w:trPr>
          <w:trHeight w:val="600"/>
        </w:trPr>
        <w:tc>
          <w:tcPr>
            <w:tcW w:w="1160" w:type="dxa"/>
            <w:vMerge/>
            <w:tcBorders>
              <w:top w:val="nil"/>
              <w:left w:val="single" w:sz="8" w:space="0" w:color="auto"/>
              <w:bottom w:val="single" w:sz="8" w:space="0" w:color="000000"/>
              <w:right w:val="single" w:sz="4" w:space="0" w:color="auto"/>
            </w:tcBorders>
            <w:vAlign w:val="center"/>
            <w:hideMark/>
          </w:tcPr>
          <w:p w14:paraId="7ACBA327" w14:textId="77777777" w:rsidR="002F0E54" w:rsidRPr="002F0E54" w:rsidRDefault="002F0E54" w:rsidP="002F0E54">
            <w:pPr>
              <w:autoSpaceDE/>
              <w:autoSpaceDN/>
              <w:adjustRightInd/>
              <w:spacing w:after="0" w:line="240" w:lineRule="auto"/>
              <w:contextualSpacing w:val="0"/>
              <w:jc w:val="left"/>
              <w:rPr>
                <w:rFonts w:ascii="Calibri Light" w:eastAsia="Times New Roman" w:hAnsi="Calibri Light" w:cs="Calibri Light"/>
                <w:b/>
                <w:bCs/>
                <w:color w:val="000000"/>
                <w:lang w:eastAsia="fr-FR"/>
              </w:rPr>
            </w:pPr>
          </w:p>
        </w:tc>
        <w:tc>
          <w:tcPr>
            <w:tcW w:w="7640" w:type="dxa"/>
            <w:tcBorders>
              <w:top w:val="nil"/>
              <w:left w:val="nil"/>
              <w:bottom w:val="single" w:sz="4" w:space="0" w:color="auto"/>
              <w:right w:val="single" w:sz="4" w:space="0" w:color="auto"/>
            </w:tcBorders>
            <w:shd w:val="clear" w:color="000000" w:fill="FFFFFF"/>
            <w:vAlign w:val="center"/>
            <w:hideMark/>
          </w:tcPr>
          <w:p w14:paraId="713F04E1" w14:textId="77777777" w:rsidR="002F0E54" w:rsidRPr="002F0E54" w:rsidRDefault="002F0E54" w:rsidP="002F0E54">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Préparer et organiser les formations des agriculteurs</w:t>
            </w:r>
          </w:p>
        </w:tc>
        <w:tc>
          <w:tcPr>
            <w:tcW w:w="1160" w:type="dxa"/>
            <w:tcBorders>
              <w:top w:val="nil"/>
              <w:left w:val="nil"/>
              <w:bottom w:val="single" w:sz="4" w:space="0" w:color="auto"/>
              <w:right w:val="single" w:sz="4" w:space="0" w:color="auto"/>
            </w:tcBorders>
            <w:shd w:val="clear" w:color="000000" w:fill="FFFFFF"/>
            <w:noWrap/>
            <w:vAlign w:val="center"/>
            <w:hideMark/>
          </w:tcPr>
          <w:p w14:paraId="19AB135E" w14:textId="77777777" w:rsidR="002F0E54" w:rsidRPr="002F0E54" w:rsidRDefault="002F0E54" w:rsidP="002F0E54">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1,5</w:t>
            </w:r>
          </w:p>
        </w:tc>
      </w:tr>
      <w:tr w:rsidR="002F0E54" w:rsidRPr="002F0E54" w14:paraId="2781BD2D" w14:textId="77777777" w:rsidTr="002F0E54">
        <w:trPr>
          <w:trHeight w:val="600"/>
        </w:trPr>
        <w:tc>
          <w:tcPr>
            <w:tcW w:w="1160" w:type="dxa"/>
            <w:vMerge/>
            <w:tcBorders>
              <w:top w:val="nil"/>
              <w:left w:val="single" w:sz="8" w:space="0" w:color="auto"/>
              <w:bottom w:val="single" w:sz="8" w:space="0" w:color="000000"/>
              <w:right w:val="single" w:sz="4" w:space="0" w:color="auto"/>
            </w:tcBorders>
            <w:vAlign w:val="center"/>
            <w:hideMark/>
          </w:tcPr>
          <w:p w14:paraId="10452DD5" w14:textId="77777777" w:rsidR="002F0E54" w:rsidRPr="002F0E54" w:rsidRDefault="002F0E54" w:rsidP="002F0E54">
            <w:pPr>
              <w:autoSpaceDE/>
              <w:autoSpaceDN/>
              <w:adjustRightInd/>
              <w:spacing w:after="0" w:line="240" w:lineRule="auto"/>
              <w:contextualSpacing w:val="0"/>
              <w:jc w:val="left"/>
              <w:rPr>
                <w:rFonts w:ascii="Calibri Light" w:eastAsia="Times New Roman" w:hAnsi="Calibri Light" w:cs="Calibri Light"/>
                <w:b/>
                <w:bCs/>
                <w:color w:val="000000"/>
                <w:lang w:eastAsia="fr-FR"/>
              </w:rPr>
            </w:pPr>
          </w:p>
        </w:tc>
        <w:tc>
          <w:tcPr>
            <w:tcW w:w="7640" w:type="dxa"/>
            <w:tcBorders>
              <w:top w:val="nil"/>
              <w:left w:val="nil"/>
              <w:bottom w:val="single" w:sz="8" w:space="0" w:color="auto"/>
              <w:right w:val="single" w:sz="4" w:space="0" w:color="auto"/>
            </w:tcBorders>
            <w:shd w:val="clear" w:color="000000" w:fill="FFFFFF"/>
            <w:vAlign w:val="center"/>
            <w:hideMark/>
          </w:tcPr>
          <w:p w14:paraId="48FC06B1" w14:textId="77777777" w:rsidR="002F0E54" w:rsidRPr="002F0E54" w:rsidRDefault="002F0E54" w:rsidP="002F0E54">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Présenter en COPIL l'état annuel de réalisation</w:t>
            </w:r>
          </w:p>
        </w:tc>
        <w:tc>
          <w:tcPr>
            <w:tcW w:w="1160" w:type="dxa"/>
            <w:tcBorders>
              <w:top w:val="nil"/>
              <w:left w:val="nil"/>
              <w:bottom w:val="single" w:sz="8" w:space="0" w:color="auto"/>
              <w:right w:val="single" w:sz="4" w:space="0" w:color="auto"/>
            </w:tcBorders>
            <w:shd w:val="clear" w:color="000000" w:fill="FFFFFF"/>
            <w:noWrap/>
            <w:vAlign w:val="center"/>
            <w:hideMark/>
          </w:tcPr>
          <w:p w14:paraId="079984A1" w14:textId="77777777" w:rsidR="002F0E54" w:rsidRPr="002F0E54" w:rsidRDefault="002F0E54" w:rsidP="002F0E54">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1</w:t>
            </w:r>
          </w:p>
        </w:tc>
      </w:tr>
      <w:tr w:rsidR="002F0E54" w:rsidRPr="002F0E54" w14:paraId="00A3CB38" w14:textId="77777777" w:rsidTr="002F0E54">
        <w:trPr>
          <w:trHeight w:val="600"/>
        </w:trPr>
        <w:tc>
          <w:tcPr>
            <w:tcW w:w="1160" w:type="dxa"/>
            <w:vMerge w:val="restart"/>
            <w:tcBorders>
              <w:top w:val="nil"/>
              <w:left w:val="single" w:sz="8" w:space="0" w:color="auto"/>
              <w:bottom w:val="single" w:sz="8" w:space="0" w:color="000000"/>
              <w:right w:val="single" w:sz="4" w:space="0" w:color="auto"/>
            </w:tcBorders>
            <w:shd w:val="clear" w:color="000000" w:fill="BDD7EE"/>
            <w:textDirection w:val="btLr"/>
            <w:vAlign w:val="center"/>
            <w:hideMark/>
          </w:tcPr>
          <w:p w14:paraId="37433307" w14:textId="77777777" w:rsidR="002F0E54" w:rsidRPr="002F0E54" w:rsidRDefault="002F0E54" w:rsidP="002F0E54">
            <w:pPr>
              <w:autoSpaceDE/>
              <w:autoSpaceDN/>
              <w:adjustRightInd/>
              <w:spacing w:after="0" w:line="240" w:lineRule="auto"/>
              <w:contextualSpacing w:val="0"/>
              <w:jc w:val="center"/>
              <w:rPr>
                <w:rFonts w:ascii="Calibri Light" w:eastAsia="Times New Roman" w:hAnsi="Calibri Light" w:cs="Calibri Light"/>
                <w:b/>
                <w:bCs/>
                <w:color w:val="000000"/>
                <w:lang w:eastAsia="fr-FR"/>
              </w:rPr>
            </w:pPr>
            <w:r w:rsidRPr="002F0E54">
              <w:rPr>
                <w:rFonts w:ascii="Calibri Light" w:eastAsia="Times New Roman" w:hAnsi="Calibri Light" w:cs="Calibri Light"/>
                <w:b/>
                <w:bCs/>
                <w:color w:val="000000"/>
                <w:lang w:eastAsia="fr-FR"/>
              </w:rPr>
              <w:t>Grottes</w:t>
            </w:r>
          </w:p>
        </w:tc>
        <w:tc>
          <w:tcPr>
            <w:tcW w:w="7640" w:type="dxa"/>
            <w:tcBorders>
              <w:top w:val="nil"/>
              <w:left w:val="nil"/>
              <w:bottom w:val="single" w:sz="4" w:space="0" w:color="auto"/>
              <w:right w:val="single" w:sz="4" w:space="0" w:color="auto"/>
            </w:tcBorders>
            <w:shd w:val="clear" w:color="000000" w:fill="FFFFFF"/>
            <w:vAlign w:val="center"/>
            <w:hideMark/>
          </w:tcPr>
          <w:p w14:paraId="2809588E" w14:textId="077BC3EC" w:rsidR="002F0E54" w:rsidRPr="002F0E54" w:rsidRDefault="002F0E54" w:rsidP="002F0E54">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 xml:space="preserve">Recenser les bénéficiaires potentiels de contrats MAEC et animer le PAEC </w:t>
            </w:r>
          </w:p>
        </w:tc>
        <w:tc>
          <w:tcPr>
            <w:tcW w:w="1160" w:type="dxa"/>
            <w:tcBorders>
              <w:top w:val="nil"/>
              <w:left w:val="nil"/>
              <w:bottom w:val="single" w:sz="4" w:space="0" w:color="auto"/>
              <w:right w:val="single" w:sz="4" w:space="0" w:color="auto"/>
            </w:tcBorders>
            <w:shd w:val="clear" w:color="000000" w:fill="FFFFFF"/>
            <w:noWrap/>
            <w:vAlign w:val="center"/>
            <w:hideMark/>
          </w:tcPr>
          <w:p w14:paraId="0996FE3B" w14:textId="77777777" w:rsidR="002F0E54" w:rsidRPr="002F0E54" w:rsidRDefault="002F0E54" w:rsidP="002F0E54">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4</w:t>
            </w:r>
          </w:p>
        </w:tc>
      </w:tr>
      <w:tr w:rsidR="002F0E54" w:rsidRPr="002F0E54" w14:paraId="02B8E811" w14:textId="77777777" w:rsidTr="002F0E54">
        <w:trPr>
          <w:trHeight w:val="600"/>
        </w:trPr>
        <w:tc>
          <w:tcPr>
            <w:tcW w:w="1160" w:type="dxa"/>
            <w:vMerge/>
            <w:tcBorders>
              <w:top w:val="nil"/>
              <w:left w:val="single" w:sz="8" w:space="0" w:color="auto"/>
              <w:bottom w:val="single" w:sz="8" w:space="0" w:color="000000"/>
              <w:right w:val="single" w:sz="4" w:space="0" w:color="auto"/>
            </w:tcBorders>
            <w:vAlign w:val="center"/>
            <w:hideMark/>
          </w:tcPr>
          <w:p w14:paraId="26B7D626" w14:textId="77777777" w:rsidR="002F0E54" w:rsidRPr="002F0E54" w:rsidRDefault="002F0E54" w:rsidP="002F0E54">
            <w:pPr>
              <w:autoSpaceDE/>
              <w:autoSpaceDN/>
              <w:adjustRightInd/>
              <w:spacing w:after="0" w:line="240" w:lineRule="auto"/>
              <w:contextualSpacing w:val="0"/>
              <w:jc w:val="left"/>
              <w:rPr>
                <w:rFonts w:ascii="Calibri Light" w:eastAsia="Times New Roman" w:hAnsi="Calibri Light" w:cs="Calibri Light"/>
                <w:b/>
                <w:bCs/>
                <w:color w:val="000000"/>
                <w:lang w:eastAsia="fr-FR"/>
              </w:rPr>
            </w:pPr>
          </w:p>
        </w:tc>
        <w:tc>
          <w:tcPr>
            <w:tcW w:w="7640" w:type="dxa"/>
            <w:tcBorders>
              <w:top w:val="nil"/>
              <w:left w:val="nil"/>
              <w:bottom w:val="single" w:sz="4" w:space="0" w:color="auto"/>
              <w:right w:val="single" w:sz="4" w:space="0" w:color="auto"/>
            </w:tcBorders>
            <w:shd w:val="clear" w:color="000000" w:fill="FFFFFF"/>
            <w:vAlign w:val="center"/>
            <w:hideMark/>
          </w:tcPr>
          <w:p w14:paraId="759F2920" w14:textId="0FEF707C" w:rsidR="002F0E54" w:rsidRPr="002F0E54" w:rsidRDefault="002F0E54" w:rsidP="002F0E54">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 xml:space="preserve">Réaliser des diagnostics </w:t>
            </w:r>
            <w:r w:rsidR="00E07F62" w:rsidRPr="002F0E54">
              <w:rPr>
                <w:rFonts w:ascii="Calibri Light" w:eastAsia="Times New Roman" w:hAnsi="Calibri Light" w:cs="Calibri Light"/>
                <w:color w:val="000000"/>
                <w:sz w:val="20"/>
                <w:szCs w:val="20"/>
                <w:lang w:eastAsia="fr-FR"/>
              </w:rPr>
              <w:t>agroécologiques</w:t>
            </w:r>
            <w:r w:rsidRPr="002F0E54">
              <w:rPr>
                <w:rFonts w:ascii="Calibri Light" w:eastAsia="Times New Roman" w:hAnsi="Calibri Light" w:cs="Calibri Light"/>
                <w:color w:val="000000"/>
                <w:sz w:val="20"/>
                <w:szCs w:val="20"/>
                <w:lang w:eastAsia="fr-FR"/>
              </w:rPr>
              <w:t xml:space="preserve"> et élaborer des plans de gestion</w:t>
            </w:r>
          </w:p>
        </w:tc>
        <w:tc>
          <w:tcPr>
            <w:tcW w:w="1160" w:type="dxa"/>
            <w:tcBorders>
              <w:top w:val="nil"/>
              <w:left w:val="nil"/>
              <w:bottom w:val="single" w:sz="4" w:space="0" w:color="auto"/>
              <w:right w:val="single" w:sz="4" w:space="0" w:color="auto"/>
            </w:tcBorders>
            <w:shd w:val="clear" w:color="000000" w:fill="FFFFFF"/>
            <w:noWrap/>
            <w:vAlign w:val="center"/>
            <w:hideMark/>
          </w:tcPr>
          <w:p w14:paraId="75F9943D" w14:textId="77777777" w:rsidR="002F0E54" w:rsidRPr="002F0E54" w:rsidRDefault="002F0E54" w:rsidP="002F0E54">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8</w:t>
            </w:r>
          </w:p>
        </w:tc>
      </w:tr>
      <w:tr w:rsidR="002F0E54" w:rsidRPr="002F0E54" w14:paraId="1D227CCA" w14:textId="77777777" w:rsidTr="002F0E54">
        <w:trPr>
          <w:trHeight w:val="600"/>
        </w:trPr>
        <w:tc>
          <w:tcPr>
            <w:tcW w:w="1160" w:type="dxa"/>
            <w:vMerge/>
            <w:tcBorders>
              <w:top w:val="nil"/>
              <w:left w:val="single" w:sz="8" w:space="0" w:color="auto"/>
              <w:bottom w:val="single" w:sz="8" w:space="0" w:color="000000"/>
              <w:right w:val="single" w:sz="4" w:space="0" w:color="auto"/>
            </w:tcBorders>
            <w:vAlign w:val="center"/>
            <w:hideMark/>
          </w:tcPr>
          <w:p w14:paraId="0AAB8A0E" w14:textId="77777777" w:rsidR="002F0E54" w:rsidRPr="002F0E54" w:rsidRDefault="002F0E54" w:rsidP="002F0E54">
            <w:pPr>
              <w:autoSpaceDE/>
              <w:autoSpaceDN/>
              <w:adjustRightInd/>
              <w:spacing w:after="0" w:line="240" w:lineRule="auto"/>
              <w:contextualSpacing w:val="0"/>
              <w:jc w:val="left"/>
              <w:rPr>
                <w:rFonts w:ascii="Calibri Light" w:eastAsia="Times New Roman" w:hAnsi="Calibri Light" w:cs="Calibri Light"/>
                <w:b/>
                <w:bCs/>
                <w:color w:val="000000"/>
                <w:lang w:eastAsia="fr-FR"/>
              </w:rPr>
            </w:pPr>
          </w:p>
        </w:tc>
        <w:tc>
          <w:tcPr>
            <w:tcW w:w="7640" w:type="dxa"/>
            <w:tcBorders>
              <w:top w:val="nil"/>
              <w:left w:val="nil"/>
              <w:bottom w:val="single" w:sz="4" w:space="0" w:color="auto"/>
              <w:right w:val="single" w:sz="4" w:space="0" w:color="auto"/>
            </w:tcBorders>
            <w:shd w:val="clear" w:color="000000" w:fill="FFFFFF"/>
            <w:vAlign w:val="center"/>
            <w:hideMark/>
          </w:tcPr>
          <w:p w14:paraId="71DBDF33" w14:textId="77777777" w:rsidR="002F0E54" w:rsidRPr="002F0E54" w:rsidRDefault="002F0E54" w:rsidP="002F0E54">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Préparer et organiser les formations des agriculteurs</w:t>
            </w:r>
          </w:p>
        </w:tc>
        <w:tc>
          <w:tcPr>
            <w:tcW w:w="1160" w:type="dxa"/>
            <w:tcBorders>
              <w:top w:val="nil"/>
              <w:left w:val="nil"/>
              <w:bottom w:val="single" w:sz="4" w:space="0" w:color="auto"/>
              <w:right w:val="single" w:sz="4" w:space="0" w:color="auto"/>
            </w:tcBorders>
            <w:shd w:val="clear" w:color="000000" w:fill="FFFFFF"/>
            <w:noWrap/>
            <w:vAlign w:val="center"/>
            <w:hideMark/>
          </w:tcPr>
          <w:p w14:paraId="1B0EAD7E" w14:textId="77777777" w:rsidR="002F0E54" w:rsidRPr="002F0E54" w:rsidRDefault="002F0E54" w:rsidP="002F0E54">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1,5</w:t>
            </w:r>
          </w:p>
        </w:tc>
      </w:tr>
      <w:tr w:rsidR="002F0E54" w:rsidRPr="002F0E54" w14:paraId="31AF4689" w14:textId="77777777" w:rsidTr="002F0E54">
        <w:trPr>
          <w:trHeight w:val="600"/>
        </w:trPr>
        <w:tc>
          <w:tcPr>
            <w:tcW w:w="1160" w:type="dxa"/>
            <w:vMerge/>
            <w:tcBorders>
              <w:top w:val="nil"/>
              <w:left w:val="single" w:sz="8" w:space="0" w:color="auto"/>
              <w:bottom w:val="single" w:sz="8" w:space="0" w:color="000000"/>
              <w:right w:val="single" w:sz="4" w:space="0" w:color="auto"/>
            </w:tcBorders>
            <w:vAlign w:val="center"/>
            <w:hideMark/>
          </w:tcPr>
          <w:p w14:paraId="4F1A05D5" w14:textId="77777777" w:rsidR="002F0E54" w:rsidRPr="002F0E54" w:rsidRDefault="002F0E54" w:rsidP="002F0E54">
            <w:pPr>
              <w:autoSpaceDE/>
              <w:autoSpaceDN/>
              <w:adjustRightInd/>
              <w:spacing w:after="0" w:line="240" w:lineRule="auto"/>
              <w:contextualSpacing w:val="0"/>
              <w:jc w:val="left"/>
              <w:rPr>
                <w:rFonts w:ascii="Calibri Light" w:eastAsia="Times New Roman" w:hAnsi="Calibri Light" w:cs="Calibri Light"/>
                <w:b/>
                <w:bCs/>
                <w:color w:val="000000"/>
                <w:lang w:eastAsia="fr-FR"/>
              </w:rPr>
            </w:pPr>
          </w:p>
        </w:tc>
        <w:tc>
          <w:tcPr>
            <w:tcW w:w="7640" w:type="dxa"/>
            <w:tcBorders>
              <w:top w:val="nil"/>
              <w:left w:val="nil"/>
              <w:bottom w:val="single" w:sz="4" w:space="0" w:color="auto"/>
              <w:right w:val="nil"/>
            </w:tcBorders>
            <w:shd w:val="clear" w:color="000000" w:fill="FFFFFF"/>
            <w:vAlign w:val="center"/>
            <w:hideMark/>
          </w:tcPr>
          <w:p w14:paraId="345E9BEA" w14:textId="77777777" w:rsidR="002F0E54" w:rsidRPr="002F0E54" w:rsidRDefault="002F0E54" w:rsidP="002F0E54">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Assister techniquement les contractants à l’élaboration et à la mise en œuvre des contrats et suivre les MAEC déjà engagées</w:t>
            </w:r>
          </w:p>
        </w:tc>
        <w:tc>
          <w:tcPr>
            <w:tcW w:w="1160" w:type="dxa"/>
            <w:tcBorders>
              <w:top w:val="nil"/>
              <w:left w:val="single" w:sz="4" w:space="0" w:color="auto"/>
              <w:bottom w:val="nil"/>
              <w:right w:val="single" w:sz="4" w:space="0" w:color="auto"/>
            </w:tcBorders>
            <w:shd w:val="clear" w:color="000000" w:fill="FFFFFF"/>
            <w:noWrap/>
            <w:vAlign w:val="center"/>
            <w:hideMark/>
          </w:tcPr>
          <w:p w14:paraId="2C902A30" w14:textId="77777777" w:rsidR="002F0E54" w:rsidRPr="002F0E54" w:rsidRDefault="002F0E54" w:rsidP="002F0E54">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3</w:t>
            </w:r>
          </w:p>
        </w:tc>
      </w:tr>
      <w:tr w:rsidR="002F0E54" w:rsidRPr="002F0E54" w14:paraId="585E3F74" w14:textId="77777777" w:rsidTr="002F0E54">
        <w:trPr>
          <w:trHeight w:val="600"/>
        </w:trPr>
        <w:tc>
          <w:tcPr>
            <w:tcW w:w="1160" w:type="dxa"/>
            <w:vMerge/>
            <w:tcBorders>
              <w:top w:val="nil"/>
              <w:left w:val="single" w:sz="8" w:space="0" w:color="auto"/>
              <w:bottom w:val="single" w:sz="8" w:space="0" w:color="000000"/>
              <w:right w:val="single" w:sz="4" w:space="0" w:color="auto"/>
            </w:tcBorders>
            <w:vAlign w:val="center"/>
            <w:hideMark/>
          </w:tcPr>
          <w:p w14:paraId="2C31BA1B" w14:textId="77777777" w:rsidR="002F0E54" w:rsidRPr="002F0E54" w:rsidRDefault="002F0E54" w:rsidP="002F0E54">
            <w:pPr>
              <w:autoSpaceDE/>
              <w:autoSpaceDN/>
              <w:adjustRightInd/>
              <w:spacing w:after="0" w:line="240" w:lineRule="auto"/>
              <w:contextualSpacing w:val="0"/>
              <w:jc w:val="left"/>
              <w:rPr>
                <w:rFonts w:ascii="Calibri Light" w:eastAsia="Times New Roman" w:hAnsi="Calibri Light" w:cs="Calibri Light"/>
                <w:b/>
                <w:bCs/>
                <w:color w:val="000000"/>
                <w:lang w:eastAsia="fr-FR"/>
              </w:rPr>
            </w:pPr>
          </w:p>
        </w:tc>
        <w:tc>
          <w:tcPr>
            <w:tcW w:w="7640" w:type="dxa"/>
            <w:tcBorders>
              <w:top w:val="nil"/>
              <w:left w:val="nil"/>
              <w:bottom w:val="single" w:sz="8" w:space="0" w:color="auto"/>
              <w:right w:val="single" w:sz="4" w:space="0" w:color="auto"/>
            </w:tcBorders>
            <w:shd w:val="clear" w:color="000000" w:fill="FFFFFF"/>
            <w:vAlign w:val="center"/>
            <w:hideMark/>
          </w:tcPr>
          <w:p w14:paraId="0ABD6A77" w14:textId="77777777" w:rsidR="002F0E54" w:rsidRPr="002F0E54" w:rsidRDefault="002F0E54" w:rsidP="002F0E54">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Présenter en COPIL l'état annuel de réalisation</w:t>
            </w:r>
          </w:p>
        </w:tc>
        <w:tc>
          <w:tcPr>
            <w:tcW w:w="1160" w:type="dxa"/>
            <w:tcBorders>
              <w:top w:val="single" w:sz="4" w:space="0" w:color="auto"/>
              <w:left w:val="nil"/>
              <w:bottom w:val="single" w:sz="8" w:space="0" w:color="auto"/>
              <w:right w:val="single" w:sz="4" w:space="0" w:color="auto"/>
            </w:tcBorders>
            <w:shd w:val="clear" w:color="000000" w:fill="FFFFFF"/>
            <w:noWrap/>
            <w:vAlign w:val="center"/>
            <w:hideMark/>
          </w:tcPr>
          <w:p w14:paraId="1FAA03BD" w14:textId="77777777" w:rsidR="002F0E54" w:rsidRPr="002F0E54" w:rsidRDefault="002F0E54" w:rsidP="002F0E54">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1</w:t>
            </w:r>
          </w:p>
        </w:tc>
      </w:tr>
      <w:tr w:rsidR="002F0E54" w:rsidRPr="002F0E54" w14:paraId="7C847C45" w14:textId="77777777" w:rsidTr="002F0E54">
        <w:trPr>
          <w:trHeight w:val="600"/>
        </w:trPr>
        <w:tc>
          <w:tcPr>
            <w:tcW w:w="1160" w:type="dxa"/>
            <w:vMerge w:val="restart"/>
            <w:tcBorders>
              <w:top w:val="nil"/>
              <w:left w:val="single" w:sz="8" w:space="0" w:color="auto"/>
              <w:bottom w:val="single" w:sz="8" w:space="0" w:color="000000"/>
              <w:right w:val="single" w:sz="4" w:space="0" w:color="auto"/>
            </w:tcBorders>
            <w:shd w:val="clear" w:color="000000" w:fill="C6E0B4"/>
            <w:textDirection w:val="btLr"/>
            <w:vAlign w:val="center"/>
            <w:hideMark/>
          </w:tcPr>
          <w:p w14:paraId="32B51E28" w14:textId="77777777" w:rsidR="002F0E54" w:rsidRPr="002F0E54" w:rsidRDefault="002F0E54" w:rsidP="002F0E54">
            <w:pPr>
              <w:autoSpaceDE/>
              <w:autoSpaceDN/>
              <w:adjustRightInd/>
              <w:spacing w:after="0" w:line="240" w:lineRule="auto"/>
              <w:contextualSpacing w:val="0"/>
              <w:jc w:val="center"/>
              <w:rPr>
                <w:rFonts w:ascii="Calibri Light" w:eastAsia="Times New Roman" w:hAnsi="Calibri Light" w:cs="Calibri Light"/>
                <w:b/>
                <w:bCs/>
                <w:color w:val="000000"/>
                <w:lang w:eastAsia="fr-FR"/>
              </w:rPr>
            </w:pPr>
            <w:r w:rsidRPr="002F0E54">
              <w:rPr>
                <w:rFonts w:ascii="Calibri Light" w:eastAsia="Times New Roman" w:hAnsi="Calibri Light" w:cs="Calibri Light"/>
                <w:b/>
                <w:bCs/>
                <w:color w:val="000000"/>
                <w:lang w:eastAsia="fr-FR"/>
              </w:rPr>
              <w:t>Quiès de Tarascon</w:t>
            </w:r>
          </w:p>
        </w:tc>
        <w:tc>
          <w:tcPr>
            <w:tcW w:w="7640" w:type="dxa"/>
            <w:tcBorders>
              <w:top w:val="nil"/>
              <w:left w:val="nil"/>
              <w:bottom w:val="single" w:sz="4" w:space="0" w:color="auto"/>
              <w:right w:val="single" w:sz="4" w:space="0" w:color="auto"/>
            </w:tcBorders>
            <w:shd w:val="clear" w:color="000000" w:fill="FFFFFF"/>
            <w:vAlign w:val="center"/>
            <w:hideMark/>
          </w:tcPr>
          <w:p w14:paraId="6952B647" w14:textId="3F10EDB3" w:rsidR="002F0E54" w:rsidRPr="002F0E54" w:rsidRDefault="002F0E54" w:rsidP="002F0E54">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 xml:space="preserve">Recenser les bénéficiaires potentiels de contrats MAEC et animer le PAEC </w:t>
            </w:r>
          </w:p>
        </w:tc>
        <w:tc>
          <w:tcPr>
            <w:tcW w:w="1160" w:type="dxa"/>
            <w:tcBorders>
              <w:top w:val="nil"/>
              <w:left w:val="nil"/>
              <w:bottom w:val="single" w:sz="4" w:space="0" w:color="auto"/>
              <w:right w:val="single" w:sz="4" w:space="0" w:color="auto"/>
            </w:tcBorders>
            <w:shd w:val="clear" w:color="000000" w:fill="FFFFFF"/>
            <w:noWrap/>
            <w:vAlign w:val="center"/>
            <w:hideMark/>
          </w:tcPr>
          <w:p w14:paraId="2527A227" w14:textId="77777777" w:rsidR="002F0E54" w:rsidRPr="002F0E54" w:rsidRDefault="002F0E54" w:rsidP="002F0E54">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2</w:t>
            </w:r>
          </w:p>
        </w:tc>
      </w:tr>
      <w:tr w:rsidR="002F0E54" w:rsidRPr="002F0E54" w14:paraId="5E2ECA61" w14:textId="77777777" w:rsidTr="002F0E54">
        <w:trPr>
          <w:trHeight w:val="600"/>
        </w:trPr>
        <w:tc>
          <w:tcPr>
            <w:tcW w:w="1160" w:type="dxa"/>
            <w:vMerge/>
            <w:tcBorders>
              <w:top w:val="nil"/>
              <w:left w:val="single" w:sz="8" w:space="0" w:color="auto"/>
              <w:bottom w:val="single" w:sz="8" w:space="0" w:color="000000"/>
              <w:right w:val="single" w:sz="4" w:space="0" w:color="auto"/>
            </w:tcBorders>
            <w:vAlign w:val="center"/>
            <w:hideMark/>
          </w:tcPr>
          <w:p w14:paraId="01A05590" w14:textId="77777777" w:rsidR="002F0E54" w:rsidRPr="002F0E54" w:rsidRDefault="002F0E54" w:rsidP="002F0E54">
            <w:pPr>
              <w:autoSpaceDE/>
              <w:autoSpaceDN/>
              <w:adjustRightInd/>
              <w:spacing w:after="0" w:line="240" w:lineRule="auto"/>
              <w:contextualSpacing w:val="0"/>
              <w:jc w:val="left"/>
              <w:rPr>
                <w:rFonts w:ascii="Calibri Light" w:eastAsia="Times New Roman" w:hAnsi="Calibri Light" w:cs="Calibri Light"/>
                <w:b/>
                <w:bCs/>
                <w:color w:val="000000"/>
                <w:sz w:val="20"/>
                <w:szCs w:val="20"/>
                <w:lang w:eastAsia="fr-FR"/>
              </w:rPr>
            </w:pPr>
          </w:p>
        </w:tc>
        <w:tc>
          <w:tcPr>
            <w:tcW w:w="7640" w:type="dxa"/>
            <w:tcBorders>
              <w:top w:val="nil"/>
              <w:left w:val="nil"/>
              <w:bottom w:val="single" w:sz="4" w:space="0" w:color="auto"/>
              <w:right w:val="single" w:sz="4" w:space="0" w:color="auto"/>
            </w:tcBorders>
            <w:shd w:val="clear" w:color="000000" w:fill="FFFFFF"/>
            <w:vAlign w:val="center"/>
            <w:hideMark/>
          </w:tcPr>
          <w:p w14:paraId="7EFF1767" w14:textId="57377BF5" w:rsidR="002F0E54" w:rsidRPr="002F0E54" w:rsidRDefault="002F0E54" w:rsidP="002F0E54">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 xml:space="preserve">Réaliser des diagnostics </w:t>
            </w:r>
            <w:r w:rsidR="00E07F62" w:rsidRPr="002F0E54">
              <w:rPr>
                <w:rFonts w:ascii="Calibri Light" w:eastAsia="Times New Roman" w:hAnsi="Calibri Light" w:cs="Calibri Light"/>
                <w:color w:val="000000"/>
                <w:sz w:val="20"/>
                <w:szCs w:val="20"/>
                <w:lang w:eastAsia="fr-FR"/>
              </w:rPr>
              <w:t>agroécologiques</w:t>
            </w:r>
            <w:r w:rsidRPr="002F0E54">
              <w:rPr>
                <w:rFonts w:ascii="Calibri Light" w:eastAsia="Times New Roman" w:hAnsi="Calibri Light" w:cs="Calibri Light"/>
                <w:color w:val="000000"/>
                <w:sz w:val="20"/>
                <w:szCs w:val="20"/>
                <w:lang w:eastAsia="fr-FR"/>
              </w:rPr>
              <w:t xml:space="preserve"> et élaborer des plans de gestion</w:t>
            </w:r>
          </w:p>
        </w:tc>
        <w:tc>
          <w:tcPr>
            <w:tcW w:w="1160" w:type="dxa"/>
            <w:tcBorders>
              <w:top w:val="nil"/>
              <w:left w:val="nil"/>
              <w:bottom w:val="single" w:sz="4" w:space="0" w:color="auto"/>
              <w:right w:val="single" w:sz="4" w:space="0" w:color="auto"/>
            </w:tcBorders>
            <w:shd w:val="clear" w:color="000000" w:fill="FFFFFF"/>
            <w:noWrap/>
            <w:vAlign w:val="center"/>
            <w:hideMark/>
          </w:tcPr>
          <w:p w14:paraId="1B31BD10" w14:textId="77777777" w:rsidR="002F0E54" w:rsidRPr="002F0E54" w:rsidRDefault="002F0E54" w:rsidP="002F0E54">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4</w:t>
            </w:r>
          </w:p>
        </w:tc>
      </w:tr>
      <w:tr w:rsidR="002F0E54" w:rsidRPr="002F0E54" w14:paraId="7EC78EF6" w14:textId="77777777" w:rsidTr="002F0E54">
        <w:trPr>
          <w:trHeight w:val="600"/>
        </w:trPr>
        <w:tc>
          <w:tcPr>
            <w:tcW w:w="1160" w:type="dxa"/>
            <w:vMerge/>
            <w:tcBorders>
              <w:top w:val="nil"/>
              <w:left w:val="single" w:sz="8" w:space="0" w:color="auto"/>
              <w:bottom w:val="single" w:sz="8" w:space="0" w:color="000000"/>
              <w:right w:val="single" w:sz="4" w:space="0" w:color="auto"/>
            </w:tcBorders>
            <w:vAlign w:val="center"/>
            <w:hideMark/>
          </w:tcPr>
          <w:p w14:paraId="4416D496" w14:textId="77777777" w:rsidR="002F0E54" w:rsidRPr="002F0E54" w:rsidRDefault="002F0E54" w:rsidP="002F0E54">
            <w:pPr>
              <w:autoSpaceDE/>
              <w:autoSpaceDN/>
              <w:adjustRightInd/>
              <w:spacing w:after="0" w:line="240" w:lineRule="auto"/>
              <w:contextualSpacing w:val="0"/>
              <w:jc w:val="left"/>
              <w:rPr>
                <w:rFonts w:ascii="Calibri Light" w:eastAsia="Times New Roman" w:hAnsi="Calibri Light" w:cs="Calibri Light"/>
                <w:b/>
                <w:bCs/>
                <w:color w:val="000000"/>
                <w:sz w:val="20"/>
                <w:szCs w:val="20"/>
                <w:lang w:eastAsia="fr-FR"/>
              </w:rPr>
            </w:pPr>
          </w:p>
        </w:tc>
        <w:tc>
          <w:tcPr>
            <w:tcW w:w="7640" w:type="dxa"/>
            <w:tcBorders>
              <w:top w:val="nil"/>
              <w:left w:val="nil"/>
              <w:bottom w:val="single" w:sz="4" w:space="0" w:color="auto"/>
              <w:right w:val="single" w:sz="4" w:space="0" w:color="auto"/>
            </w:tcBorders>
            <w:shd w:val="clear" w:color="000000" w:fill="FFFFFF"/>
            <w:vAlign w:val="center"/>
            <w:hideMark/>
          </w:tcPr>
          <w:p w14:paraId="3AE6672B" w14:textId="77777777" w:rsidR="002F0E54" w:rsidRPr="002F0E54" w:rsidRDefault="002F0E54" w:rsidP="002F0E54">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Préparer et organiser les formations des agriculteurs</w:t>
            </w:r>
          </w:p>
        </w:tc>
        <w:tc>
          <w:tcPr>
            <w:tcW w:w="1160" w:type="dxa"/>
            <w:tcBorders>
              <w:top w:val="nil"/>
              <w:left w:val="nil"/>
              <w:bottom w:val="single" w:sz="4" w:space="0" w:color="auto"/>
              <w:right w:val="single" w:sz="4" w:space="0" w:color="auto"/>
            </w:tcBorders>
            <w:shd w:val="clear" w:color="000000" w:fill="FFFFFF"/>
            <w:noWrap/>
            <w:vAlign w:val="center"/>
            <w:hideMark/>
          </w:tcPr>
          <w:p w14:paraId="3410ACF2" w14:textId="77777777" w:rsidR="002F0E54" w:rsidRPr="002F0E54" w:rsidRDefault="002F0E54" w:rsidP="002F0E54">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1,5</w:t>
            </w:r>
          </w:p>
        </w:tc>
      </w:tr>
      <w:tr w:rsidR="002F0E54" w:rsidRPr="002F0E54" w14:paraId="42D92AE9" w14:textId="77777777" w:rsidTr="002F0E54">
        <w:trPr>
          <w:trHeight w:val="600"/>
        </w:trPr>
        <w:tc>
          <w:tcPr>
            <w:tcW w:w="1160" w:type="dxa"/>
            <w:vMerge/>
            <w:tcBorders>
              <w:top w:val="nil"/>
              <w:left w:val="single" w:sz="8" w:space="0" w:color="auto"/>
              <w:bottom w:val="single" w:sz="8" w:space="0" w:color="000000"/>
              <w:right w:val="single" w:sz="4" w:space="0" w:color="auto"/>
            </w:tcBorders>
            <w:vAlign w:val="center"/>
            <w:hideMark/>
          </w:tcPr>
          <w:p w14:paraId="48C46568" w14:textId="77777777" w:rsidR="002F0E54" w:rsidRPr="002F0E54" w:rsidRDefault="002F0E54" w:rsidP="002F0E54">
            <w:pPr>
              <w:autoSpaceDE/>
              <w:autoSpaceDN/>
              <w:adjustRightInd/>
              <w:spacing w:after="0" w:line="240" w:lineRule="auto"/>
              <w:contextualSpacing w:val="0"/>
              <w:jc w:val="left"/>
              <w:rPr>
                <w:rFonts w:ascii="Calibri Light" w:eastAsia="Times New Roman" w:hAnsi="Calibri Light" w:cs="Calibri Light"/>
                <w:b/>
                <w:bCs/>
                <w:color w:val="000000"/>
                <w:sz w:val="20"/>
                <w:szCs w:val="20"/>
                <w:lang w:eastAsia="fr-FR"/>
              </w:rPr>
            </w:pPr>
          </w:p>
        </w:tc>
        <w:tc>
          <w:tcPr>
            <w:tcW w:w="7640" w:type="dxa"/>
            <w:tcBorders>
              <w:top w:val="nil"/>
              <w:left w:val="nil"/>
              <w:bottom w:val="single" w:sz="4" w:space="0" w:color="auto"/>
              <w:right w:val="single" w:sz="4" w:space="0" w:color="auto"/>
            </w:tcBorders>
            <w:shd w:val="clear" w:color="000000" w:fill="FFFFFF"/>
            <w:vAlign w:val="center"/>
            <w:hideMark/>
          </w:tcPr>
          <w:p w14:paraId="3173324E" w14:textId="77777777" w:rsidR="002F0E54" w:rsidRPr="002F0E54" w:rsidRDefault="002F0E54" w:rsidP="002F0E54">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Assister techniquement les contractants à l’élaboration et à la mise en œuvre des contrats et suivre les MAEC déjà engagées</w:t>
            </w:r>
          </w:p>
        </w:tc>
        <w:tc>
          <w:tcPr>
            <w:tcW w:w="1160" w:type="dxa"/>
            <w:tcBorders>
              <w:top w:val="nil"/>
              <w:left w:val="nil"/>
              <w:bottom w:val="single" w:sz="4" w:space="0" w:color="auto"/>
              <w:right w:val="single" w:sz="4" w:space="0" w:color="auto"/>
            </w:tcBorders>
            <w:shd w:val="clear" w:color="000000" w:fill="FFFFFF"/>
            <w:noWrap/>
            <w:vAlign w:val="center"/>
            <w:hideMark/>
          </w:tcPr>
          <w:p w14:paraId="2B5DA6EA" w14:textId="77777777" w:rsidR="002F0E54" w:rsidRPr="002F0E54" w:rsidRDefault="002F0E54" w:rsidP="002F0E54">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3</w:t>
            </w:r>
          </w:p>
        </w:tc>
      </w:tr>
      <w:tr w:rsidR="002F0E54" w:rsidRPr="002F0E54" w14:paraId="284E8C3A" w14:textId="77777777" w:rsidTr="002F0E54">
        <w:trPr>
          <w:trHeight w:val="600"/>
        </w:trPr>
        <w:tc>
          <w:tcPr>
            <w:tcW w:w="1160" w:type="dxa"/>
            <w:vMerge/>
            <w:tcBorders>
              <w:top w:val="nil"/>
              <w:left w:val="single" w:sz="8" w:space="0" w:color="auto"/>
              <w:bottom w:val="single" w:sz="8" w:space="0" w:color="000000"/>
              <w:right w:val="single" w:sz="4" w:space="0" w:color="auto"/>
            </w:tcBorders>
            <w:vAlign w:val="center"/>
            <w:hideMark/>
          </w:tcPr>
          <w:p w14:paraId="20500690" w14:textId="77777777" w:rsidR="002F0E54" w:rsidRPr="002F0E54" w:rsidRDefault="002F0E54" w:rsidP="002F0E54">
            <w:pPr>
              <w:autoSpaceDE/>
              <w:autoSpaceDN/>
              <w:adjustRightInd/>
              <w:spacing w:after="0" w:line="240" w:lineRule="auto"/>
              <w:contextualSpacing w:val="0"/>
              <w:jc w:val="left"/>
              <w:rPr>
                <w:rFonts w:ascii="Calibri Light" w:eastAsia="Times New Roman" w:hAnsi="Calibri Light" w:cs="Calibri Light"/>
                <w:b/>
                <w:bCs/>
                <w:color w:val="000000"/>
                <w:sz w:val="20"/>
                <w:szCs w:val="20"/>
                <w:lang w:eastAsia="fr-FR"/>
              </w:rPr>
            </w:pPr>
          </w:p>
        </w:tc>
        <w:tc>
          <w:tcPr>
            <w:tcW w:w="7640" w:type="dxa"/>
            <w:tcBorders>
              <w:top w:val="nil"/>
              <w:left w:val="nil"/>
              <w:bottom w:val="single" w:sz="8" w:space="0" w:color="auto"/>
              <w:right w:val="single" w:sz="4" w:space="0" w:color="auto"/>
            </w:tcBorders>
            <w:shd w:val="clear" w:color="000000" w:fill="FFFFFF"/>
            <w:vAlign w:val="center"/>
            <w:hideMark/>
          </w:tcPr>
          <w:p w14:paraId="39187497" w14:textId="77777777" w:rsidR="002F0E54" w:rsidRPr="002F0E54" w:rsidRDefault="002F0E54" w:rsidP="002F0E54">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Présenter en COPIL l'état annuel de réalisation</w:t>
            </w:r>
          </w:p>
        </w:tc>
        <w:tc>
          <w:tcPr>
            <w:tcW w:w="1160" w:type="dxa"/>
            <w:tcBorders>
              <w:top w:val="nil"/>
              <w:left w:val="nil"/>
              <w:bottom w:val="single" w:sz="8" w:space="0" w:color="auto"/>
              <w:right w:val="single" w:sz="4" w:space="0" w:color="auto"/>
            </w:tcBorders>
            <w:shd w:val="clear" w:color="000000" w:fill="FFFFFF"/>
            <w:noWrap/>
            <w:vAlign w:val="center"/>
            <w:hideMark/>
          </w:tcPr>
          <w:p w14:paraId="7A3D9A1F" w14:textId="77777777" w:rsidR="002F0E54" w:rsidRPr="002F0E54" w:rsidRDefault="002F0E54" w:rsidP="002F0E54">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2F0E54">
              <w:rPr>
                <w:rFonts w:ascii="Calibri Light" w:eastAsia="Times New Roman" w:hAnsi="Calibri Light" w:cs="Calibri Light"/>
                <w:color w:val="000000"/>
                <w:sz w:val="20"/>
                <w:szCs w:val="20"/>
                <w:lang w:eastAsia="fr-FR"/>
              </w:rPr>
              <w:t>1</w:t>
            </w:r>
          </w:p>
        </w:tc>
      </w:tr>
    </w:tbl>
    <w:p w14:paraId="4064878B" w14:textId="17D38F4B" w:rsidR="00631D8D" w:rsidRDefault="00F1158E" w:rsidP="003F1C10">
      <w:pPr>
        <w:pStyle w:val="Titre3"/>
        <w:numPr>
          <w:ilvl w:val="0"/>
          <w:numId w:val="0"/>
        </w:numPr>
        <w:rPr>
          <w:rFonts w:asciiTheme="minorHAnsi" w:hAnsiTheme="minorHAnsi" w:cstheme="minorBidi"/>
          <w:color w:val="auto"/>
          <w:sz w:val="22"/>
          <w:szCs w:val="22"/>
        </w:rPr>
      </w:pPr>
      <w:r>
        <w:rPr>
          <w:rFonts w:cstheme="minorBidi"/>
          <w:color w:val="auto"/>
        </w:rPr>
        <w:fldChar w:fldCharType="begin"/>
      </w:r>
      <w:r>
        <w:instrText xml:space="preserve"> LINK </w:instrText>
      </w:r>
      <w:r w:rsidR="00AB756B">
        <w:instrText xml:space="preserve">Excel.Sheet.12 "C:\\Users\\LEO\\Desktop\\Animation\\Admin global\\Prog 2022\\Prog_SMPNR_N2000_2022_vmarché.xlsx" "Lot 1 - agri indiv!L1C1:L24C5" </w:instrText>
      </w:r>
      <w:r>
        <w:instrText xml:space="preserve">\a \f 4 \h </w:instrText>
      </w:r>
      <w:r>
        <w:fldChar w:fldCharType="separate"/>
      </w:r>
    </w:p>
    <w:p w14:paraId="1C3EB315" w14:textId="3854770D" w:rsidR="00B97978" w:rsidRPr="00355A00" w:rsidRDefault="00F1158E" w:rsidP="00916183">
      <w:pPr>
        <w:pStyle w:val="Titre3"/>
      </w:pPr>
      <w:r>
        <w:rPr>
          <w:rFonts w:ascii="Arial Nova Light" w:hAnsi="Arial Nova Light"/>
        </w:rPr>
        <w:fldChar w:fldCharType="end"/>
      </w:r>
      <w:r w:rsidR="00B97978" w:rsidRPr="00355A00">
        <w:t xml:space="preserve">Budget </w:t>
      </w:r>
      <w:r w:rsidR="00B97978">
        <w:t>maximal</w:t>
      </w:r>
      <w:r w:rsidR="00B97978" w:rsidRPr="00355A00">
        <w:t xml:space="preserve"> alloué au lot </w:t>
      </w:r>
      <w:r w:rsidR="00B97978">
        <w:t>1</w:t>
      </w:r>
    </w:p>
    <w:p w14:paraId="4FA38F62" w14:textId="53C2AA7E" w:rsidR="00B97978" w:rsidRPr="00371BF7" w:rsidRDefault="00B97978" w:rsidP="00D07919">
      <w:pPr>
        <w:pStyle w:val="Sansinterligne"/>
      </w:pPr>
      <w:r>
        <w:t>L</w:t>
      </w:r>
      <w:r w:rsidRPr="000E356B">
        <w:t>e budget</w:t>
      </w:r>
      <w:r>
        <w:t xml:space="preserve"> maximal</w:t>
      </w:r>
      <w:r w:rsidRPr="000E356B">
        <w:t xml:space="preserve"> alloué au lot </w:t>
      </w:r>
      <w:r>
        <w:t xml:space="preserve">1 </w:t>
      </w:r>
      <w:r w:rsidRPr="000E356B">
        <w:t xml:space="preserve">est </w:t>
      </w:r>
      <w:r w:rsidRPr="00591A77">
        <w:t xml:space="preserve">de </w:t>
      </w:r>
      <w:r w:rsidR="00E07F62">
        <w:rPr>
          <w:rFonts w:ascii="Arial Nova Cond" w:hAnsi="Arial Nova Cond"/>
          <w:b/>
        </w:rPr>
        <w:t>12</w:t>
      </w:r>
      <w:r w:rsidR="003F1C10">
        <w:rPr>
          <w:rFonts w:ascii="Arial Nova Cond" w:hAnsi="Arial Nova Cond"/>
          <w:b/>
        </w:rPr>
        <w:t xml:space="preserve"> </w:t>
      </w:r>
      <w:r w:rsidR="00E07F62">
        <w:rPr>
          <w:rFonts w:ascii="Arial Nova Cond" w:hAnsi="Arial Nova Cond"/>
          <w:b/>
        </w:rPr>
        <w:t>6</w:t>
      </w:r>
      <w:r w:rsidR="003F1C10">
        <w:rPr>
          <w:rFonts w:ascii="Arial Nova Cond" w:hAnsi="Arial Nova Cond"/>
          <w:b/>
        </w:rPr>
        <w:t>00</w:t>
      </w:r>
      <w:r w:rsidRPr="00D07919">
        <w:rPr>
          <w:rFonts w:ascii="Arial Nova Cond" w:hAnsi="Arial Nova Cond"/>
          <w:b/>
        </w:rPr>
        <w:t xml:space="preserve"> €</w:t>
      </w:r>
      <w:r w:rsidR="00371BF7" w:rsidRPr="00D07919">
        <w:rPr>
          <w:rFonts w:ascii="Arial Nova Cond" w:hAnsi="Arial Nova Cond"/>
          <w:b/>
        </w:rPr>
        <w:t xml:space="preserve"> TTC</w:t>
      </w:r>
      <w:r w:rsidR="00371BF7">
        <w:t>, sur la période courant du 1</w:t>
      </w:r>
      <w:r w:rsidR="00371BF7" w:rsidRPr="00371BF7">
        <w:rPr>
          <w:vertAlign w:val="superscript"/>
        </w:rPr>
        <w:t>er</w:t>
      </w:r>
      <w:r w:rsidR="00371BF7">
        <w:t xml:space="preserve"> </w:t>
      </w:r>
      <w:r w:rsidR="0075719B">
        <w:t>février</w:t>
      </w:r>
      <w:r w:rsidR="00371BF7">
        <w:t xml:space="preserve"> </w:t>
      </w:r>
      <w:r w:rsidR="000F5096">
        <w:t>202</w:t>
      </w:r>
      <w:r w:rsidR="00E07F62">
        <w:t>4</w:t>
      </w:r>
      <w:r w:rsidR="000F5096">
        <w:t xml:space="preserve"> </w:t>
      </w:r>
      <w:r w:rsidR="00371BF7">
        <w:t xml:space="preserve">au </w:t>
      </w:r>
      <w:r w:rsidR="00E07F62">
        <w:t>31</w:t>
      </w:r>
      <w:r w:rsidR="002173A5">
        <w:t xml:space="preserve"> </w:t>
      </w:r>
      <w:r w:rsidR="00E07F62">
        <w:t xml:space="preserve">décembre </w:t>
      </w:r>
      <w:r w:rsidR="00371BF7">
        <w:t>202</w:t>
      </w:r>
      <w:r w:rsidR="000F5096">
        <w:t>4</w:t>
      </w:r>
      <w:r w:rsidR="00371BF7">
        <w:t xml:space="preserve">. </w:t>
      </w:r>
    </w:p>
    <w:p w14:paraId="50C08728" w14:textId="12A962BC" w:rsidR="00B97978" w:rsidRDefault="00B97978" w:rsidP="00916183">
      <w:pPr>
        <w:pStyle w:val="Titre3"/>
        <w:rPr>
          <w:b/>
          <w:bCs/>
        </w:rPr>
      </w:pPr>
      <w:r w:rsidRPr="00380E90">
        <w:rPr>
          <w:b/>
          <w:bCs/>
        </w:rPr>
        <w:lastRenderedPageBreak/>
        <w:t>Li</w:t>
      </w:r>
      <w:r w:rsidR="00371BF7">
        <w:t>vrables et délais de production</w:t>
      </w:r>
    </w:p>
    <w:p w14:paraId="429448EE" w14:textId="10FDE4D2" w:rsidR="00F1778B" w:rsidRDefault="00F1778B" w:rsidP="00D07919">
      <w:pPr>
        <w:pStyle w:val="Sansinterligne"/>
      </w:pPr>
      <w:r>
        <w:t>La prestation inclut nécessairement la production des livrables suivants :</w:t>
      </w:r>
    </w:p>
    <w:p w14:paraId="06297A0E" w14:textId="08B733D3" w:rsidR="00F1778B" w:rsidRDefault="00F1778B" w:rsidP="00D07919">
      <w:pPr>
        <w:pStyle w:val="Sansinterligne"/>
      </w:pPr>
    </w:p>
    <w:tbl>
      <w:tblPr>
        <w:tblStyle w:val="Grilledutableau"/>
        <w:tblW w:w="0" w:type="auto"/>
        <w:tblLook w:val="04A0" w:firstRow="1" w:lastRow="0" w:firstColumn="1" w:lastColumn="0" w:noHBand="0" w:noVBand="1"/>
      </w:tblPr>
      <w:tblGrid>
        <w:gridCol w:w="2689"/>
        <w:gridCol w:w="4218"/>
        <w:gridCol w:w="886"/>
        <w:gridCol w:w="1269"/>
      </w:tblGrid>
      <w:tr w:rsidR="00D07919" w14:paraId="1143148B" w14:textId="77777777" w:rsidTr="003F1C10">
        <w:tc>
          <w:tcPr>
            <w:tcW w:w="2689" w:type="dxa"/>
            <w:vAlign w:val="center"/>
          </w:tcPr>
          <w:p w14:paraId="2D317B13" w14:textId="24B3B35A" w:rsidR="00D07919" w:rsidRPr="00F81DED" w:rsidRDefault="00D07919" w:rsidP="00F81DED">
            <w:pPr>
              <w:pStyle w:val="Sansinterligne"/>
              <w:jc w:val="center"/>
              <w:rPr>
                <w:rFonts w:ascii="Arial Nova Cond" w:hAnsi="Arial Nova Cond"/>
                <w:b/>
                <w:bCs/>
              </w:rPr>
            </w:pPr>
            <w:r w:rsidRPr="00F81DED">
              <w:rPr>
                <w:rFonts w:ascii="Arial Nova Cond" w:hAnsi="Arial Nova Cond"/>
                <w:b/>
                <w:bCs/>
              </w:rPr>
              <w:t>Intitulé</w:t>
            </w:r>
          </w:p>
        </w:tc>
        <w:tc>
          <w:tcPr>
            <w:tcW w:w="4218" w:type="dxa"/>
            <w:vAlign w:val="center"/>
          </w:tcPr>
          <w:p w14:paraId="7AB5E1BD" w14:textId="64283909" w:rsidR="00D07919" w:rsidRPr="00F81DED" w:rsidRDefault="00D07919" w:rsidP="00F81DED">
            <w:pPr>
              <w:pStyle w:val="Sansinterligne"/>
              <w:jc w:val="center"/>
              <w:rPr>
                <w:rFonts w:ascii="Arial Nova Cond" w:hAnsi="Arial Nova Cond"/>
                <w:b/>
                <w:bCs/>
              </w:rPr>
            </w:pPr>
            <w:r w:rsidRPr="00F81DED">
              <w:rPr>
                <w:rFonts w:ascii="Arial Nova Cond" w:hAnsi="Arial Nova Cond"/>
                <w:b/>
                <w:bCs/>
              </w:rPr>
              <w:t>Contenu</w:t>
            </w:r>
          </w:p>
        </w:tc>
        <w:tc>
          <w:tcPr>
            <w:tcW w:w="886" w:type="dxa"/>
            <w:vAlign w:val="center"/>
          </w:tcPr>
          <w:p w14:paraId="5E4B6377" w14:textId="2DE664CD" w:rsidR="00D07919" w:rsidRPr="00F81DED" w:rsidRDefault="00D07919" w:rsidP="00F81DED">
            <w:pPr>
              <w:pStyle w:val="Sansinterligne"/>
              <w:jc w:val="center"/>
              <w:rPr>
                <w:rFonts w:ascii="Arial Nova Cond" w:hAnsi="Arial Nova Cond"/>
                <w:b/>
                <w:bCs/>
              </w:rPr>
            </w:pPr>
            <w:r w:rsidRPr="00F81DED">
              <w:rPr>
                <w:rFonts w:ascii="Arial Nova Cond" w:hAnsi="Arial Nova Cond"/>
                <w:b/>
                <w:bCs/>
              </w:rPr>
              <w:t>Format</w:t>
            </w:r>
          </w:p>
        </w:tc>
        <w:tc>
          <w:tcPr>
            <w:tcW w:w="1269" w:type="dxa"/>
            <w:vAlign w:val="center"/>
          </w:tcPr>
          <w:p w14:paraId="0D33A4B9" w14:textId="7DD60BF1" w:rsidR="00D07919" w:rsidRPr="00F81DED" w:rsidRDefault="00D07919" w:rsidP="00F81DED">
            <w:pPr>
              <w:pStyle w:val="Sansinterligne"/>
              <w:jc w:val="center"/>
              <w:rPr>
                <w:rFonts w:ascii="Arial Nova Cond" w:hAnsi="Arial Nova Cond"/>
                <w:b/>
                <w:bCs/>
              </w:rPr>
            </w:pPr>
            <w:r w:rsidRPr="00F81DED">
              <w:rPr>
                <w:rFonts w:ascii="Arial Nova Cond" w:hAnsi="Arial Nova Cond"/>
                <w:b/>
                <w:bCs/>
              </w:rPr>
              <w:t>Échéance de livraison</w:t>
            </w:r>
          </w:p>
        </w:tc>
      </w:tr>
      <w:tr w:rsidR="00D07919" w14:paraId="5F2D376D" w14:textId="77777777" w:rsidTr="003F1C10">
        <w:trPr>
          <w:trHeight w:val="385"/>
        </w:trPr>
        <w:tc>
          <w:tcPr>
            <w:tcW w:w="2689" w:type="dxa"/>
            <w:vAlign w:val="center"/>
          </w:tcPr>
          <w:p w14:paraId="5577C8F9" w14:textId="566763AA" w:rsidR="00D07919" w:rsidRPr="00D07919" w:rsidRDefault="00D07919" w:rsidP="0026326A">
            <w:pPr>
              <w:pStyle w:val="Sansinterligne"/>
              <w:jc w:val="left"/>
              <w:rPr>
                <w:sz w:val="20"/>
                <w:szCs w:val="20"/>
              </w:rPr>
            </w:pPr>
            <w:r>
              <w:rPr>
                <w:sz w:val="20"/>
                <w:szCs w:val="20"/>
              </w:rPr>
              <w:t>Bilan</w:t>
            </w:r>
            <w:r w:rsidRPr="00D07919">
              <w:rPr>
                <w:sz w:val="20"/>
                <w:szCs w:val="20"/>
              </w:rPr>
              <w:t xml:space="preserve"> de l’accompagnement MAEC</w:t>
            </w:r>
            <w:r>
              <w:rPr>
                <w:sz w:val="20"/>
                <w:szCs w:val="20"/>
              </w:rPr>
              <w:t xml:space="preserve"> </w:t>
            </w:r>
          </w:p>
        </w:tc>
        <w:tc>
          <w:tcPr>
            <w:tcW w:w="4218" w:type="dxa"/>
            <w:vAlign w:val="center"/>
          </w:tcPr>
          <w:p w14:paraId="1898366F" w14:textId="54DBBA51" w:rsidR="00D07919" w:rsidRPr="00F81DED" w:rsidRDefault="00D07919" w:rsidP="00F81DED">
            <w:pPr>
              <w:pStyle w:val="Sansinterligne"/>
              <w:rPr>
                <w:i/>
                <w:iCs/>
                <w:sz w:val="20"/>
                <w:szCs w:val="20"/>
              </w:rPr>
            </w:pPr>
            <w:r w:rsidRPr="00F81DED">
              <w:rPr>
                <w:i/>
                <w:iCs/>
                <w:sz w:val="20"/>
                <w:szCs w:val="20"/>
              </w:rPr>
              <w:t>Restitution</w:t>
            </w:r>
            <w:r w:rsidR="003E2FF8" w:rsidRPr="00F81DED">
              <w:rPr>
                <w:i/>
                <w:iCs/>
                <w:sz w:val="20"/>
                <w:szCs w:val="20"/>
              </w:rPr>
              <w:t xml:space="preserve"> synthétique</w:t>
            </w:r>
            <w:r w:rsidRPr="00F81DED">
              <w:rPr>
                <w:i/>
                <w:iCs/>
                <w:sz w:val="20"/>
                <w:szCs w:val="20"/>
              </w:rPr>
              <w:t xml:space="preserve"> des échanges avec les éleveurs engagés en MAEC, </w:t>
            </w:r>
            <w:r w:rsidR="003E2FF8" w:rsidRPr="00F81DED">
              <w:rPr>
                <w:i/>
                <w:iCs/>
                <w:sz w:val="20"/>
                <w:szCs w:val="20"/>
              </w:rPr>
              <w:t>identification des enjeux/alertes éventuels.</w:t>
            </w:r>
          </w:p>
        </w:tc>
        <w:tc>
          <w:tcPr>
            <w:tcW w:w="886" w:type="dxa"/>
            <w:vAlign w:val="center"/>
          </w:tcPr>
          <w:p w14:paraId="6F65E64D" w14:textId="4C6FB835" w:rsidR="00D07919" w:rsidRPr="00E21353" w:rsidRDefault="00F81DED" w:rsidP="003E2FF8">
            <w:pPr>
              <w:pStyle w:val="Sansinterligne"/>
              <w:jc w:val="left"/>
              <w:rPr>
                <w:sz w:val="20"/>
                <w:szCs w:val="20"/>
              </w:rPr>
            </w:pPr>
            <w:r>
              <w:rPr>
                <w:sz w:val="20"/>
                <w:szCs w:val="20"/>
              </w:rPr>
              <w:t>Fichier texte</w:t>
            </w:r>
          </w:p>
        </w:tc>
        <w:tc>
          <w:tcPr>
            <w:tcW w:w="1269" w:type="dxa"/>
            <w:vAlign w:val="center"/>
          </w:tcPr>
          <w:p w14:paraId="3340FCC1" w14:textId="48D39847" w:rsidR="00D07919" w:rsidRPr="00F81DED" w:rsidRDefault="00E07F62" w:rsidP="003E2FF8">
            <w:pPr>
              <w:pStyle w:val="Sansinterligne"/>
              <w:jc w:val="left"/>
              <w:rPr>
                <w:rFonts w:ascii="Arial Nova Cond" w:hAnsi="Arial Nova Cond"/>
                <w:sz w:val="20"/>
                <w:szCs w:val="20"/>
              </w:rPr>
            </w:pPr>
            <w:r>
              <w:rPr>
                <w:rFonts w:ascii="Arial Nova Cond" w:hAnsi="Arial Nova Cond"/>
                <w:sz w:val="20"/>
                <w:szCs w:val="20"/>
              </w:rPr>
              <w:t>13/12</w:t>
            </w:r>
            <w:r w:rsidR="00044C16">
              <w:rPr>
                <w:rFonts w:ascii="Arial Nova Cond" w:hAnsi="Arial Nova Cond"/>
                <w:sz w:val="20"/>
                <w:szCs w:val="20"/>
              </w:rPr>
              <w:t>/2024</w:t>
            </w:r>
          </w:p>
        </w:tc>
      </w:tr>
      <w:tr w:rsidR="003F258D" w14:paraId="0E3E9DCA" w14:textId="77777777" w:rsidTr="003F1C10">
        <w:trPr>
          <w:trHeight w:val="652"/>
        </w:trPr>
        <w:tc>
          <w:tcPr>
            <w:tcW w:w="2689" w:type="dxa"/>
            <w:vAlign w:val="center"/>
          </w:tcPr>
          <w:p w14:paraId="00233474" w14:textId="5C805EFA" w:rsidR="003F258D" w:rsidRDefault="003F258D" w:rsidP="003F258D">
            <w:pPr>
              <w:pStyle w:val="Sansinterligne"/>
              <w:jc w:val="left"/>
              <w:rPr>
                <w:sz w:val="20"/>
                <w:szCs w:val="20"/>
              </w:rPr>
            </w:pPr>
            <w:r>
              <w:rPr>
                <w:sz w:val="20"/>
                <w:szCs w:val="20"/>
              </w:rPr>
              <w:t>Bilan des actions réalisées</w:t>
            </w:r>
          </w:p>
        </w:tc>
        <w:tc>
          <w:tcPr>
            <w:tcW w:w="4218" w:type="dxa"/>
            <w:vAlign w:val="center"/>
          </w:tcPr>
          <w:p w14:paraId="619FF7BE" w14:textId="45807271" w:rsidR="003F258D" w:rsidRPr="00F81DED" w:rsidRDefault="003F258D" w:rsidP="003F258D">
            <w:pPr>
              <w:pStyle w:val="Sansinterligne"/>
              <w:rPr>
                <w:i/>
                <w:iCs/>
                <w:sz w:val="20"/>
                <w:szCs w:val="20"/>
              </w:rPr>
            </w:pPr>
            <w:r w:rsidRPr="00F81DED">
              <w:rPr>
                <w:i/>
                <w:iCs/>
                <w:sz w:val="20"/>
                <w:szCs w:val="20"/>
              </w:rPr>
              <w:t>Diapositives de présentation pour les différents COPILs</w:t>
            </w:r>
          </w:p>
        </w:tc>
        <w:tc>
          <w:tcPr>
            <w:tcW w:w="886" w:type="dxa"/>
            <w:vAlign w:val="center"/>
          </w:tcPr>
          <w:p w14:paraId="50F0174E" w14:textId="7BB1FFDC" w:rsidR="003F258D" w:rsidRPr="00E21353" w:rsidRDefault="003F258D" w:rsidP="003F258D">
            <w:pPr>
              <w:pStyle w:val="Sansinterligne"/>
              <w:jc w:val="left"/>
              <w:rPr>
                <w:sz w:val="20"/>
                <w:szCs w:val="20"/>
              </w:rPr>
            </w:pPr>
            <w:r>
              <w:rPr>
                <w:sz w:val="20"/>
                <w:szCs w:val="20"/>
              </w:rPr>
              <w:t>Fichier .ppt</w:t>
            </w:r>
          </w:p>
        </w:tc>
        <w:tc>
          <w:tcPr>
            <w:tcW w:w="1269" w:type="dxa"/>
            <w:vAlign w:val="center"/>
          </w:tcPr>
          <w:p w14:paraId="25BAE70D" w14:textId="127F6EDF" w:rsidR="003F258D" w:rsidRPr="00F81DED" w:rsidRDefault="00E07F62" w:rsidP="003F258D">
            <w:pPr>
              <w:pStyle w:val="Sansinterligne"/>
              <w:jc w:val="left"/>
              <w:rPr>
                <w:rFonts w:ascii="Arial Nova Cond" w:hAnsi="Arial Nova Cond"/>
                <w:sz w:val="20"/>
                <w:szCs w:val="20"/>
              </w:rPr>
            </w:pPr>
            <w:r>
              <w:rPr>
                <w:rFonts w:ascii="Arial Nova Cond" w:hAnsi="Arial Nova Cond"/>
                <w:sz w:val="20"/>
                <w:szCs w:val="20"/>
              </w:rPr>
              <w:t>13</w:t>
            </w:r>
            <w:r w:rsidR="003F258D">
              <w:rPr>
                <w:rFonts w:ascii="Arial Nova Cond" w:hAnsi="Arial Nova Cond"/>
                <w:sz w:val="20"/>
                <w:szCs w:val="20"/>
              </w:rPr>
              <w:t>/</w:t>
            </w:r>
            <w:r>
              <w:rPr>
                <w:rFonts w:ascii="Arial Nova Cond" w:hAnsi="Arial Nova Cond"/>
                <w:sz w:val="20"/>
                <w:szCs w:val="20"/>
              </w:rPr>
              <w:t>1</w:t>
            </w:r>
            <w:r w:rsidR="003F258D">
              <w:rPr>
                <w:rFonts w:ascii="Arial Nova Cond" w:hAnsi="Arial Nova Cond"/>
                <w:sz w:val="20"/>
                <w:szCs w:val="20"/>
              </w:rPr>
              <w:t>2/2024</w:t>
            </w:r>
          </w:p>
        </w:tc>
      </w:tr>
    </w:tbl>
    <w:p w14:paraId="774BD108" w14:textId="77777777" w:rsidR="00F1778B" w:rsidRPr="00F1778B" w:rsidRDefault="00F1778B" w:rsidP="00D07919">
      <w:pPr>
        <w:pStyle w:val="Sansinterligne"/>
      </w:pPr>
    </w:p>
    <w:p w14:paraId="050DDA3C" w14:textId="4B4DB009" w:rsidR="00B97978" w:rsidRDefault="00B97978" w:rsidP="00D07919">
      <w:pPr>
        <w:pStyle w:val="Sansinterligne"/>
      </w:pPr>
      <w:r w:rsidRPr="00D87E41">
        <w:t>Les résultats</w:t>
      </w:r>
      <w:r>
        <w:t xml:space="preserve"> seront transmis au SMPNR</w:t>
      </w:r>
      <w:r w:rsidR="00DE5AAE">
        <w:t>, maître d’ouvrage,</w:t>
      </w:r>
      <w:r>
        <w:t xml:space="preserve"> et mi</w:t>
      </w:r>
      <w:r w:rsidRPr="00D87E41">
        <w:t>s à disposition des membres du comité de pilotage.</w:t>
      </w:r>
    </w:p>
    <w:p w14:paraId="7E672355" w14:textId="77777777" w:rsidR="00460141" w:rsidRPr="00460141" w:rsidRDefault="00460141" w:rsidP="00D07919">
      <w:pPr>
        <w:pStyle w:val="Sansinterligne"/>
        <w:rPr>
          <w:sz w:val="14"/>
          <w:szCs w:val="14"/>
        </w:rPr>
      </w:pPr>
    </w:p>
    <w:p w14:paraId="7F79D4F5" w14:textId="1ED3A577" w:rsidR="00B97978" w:rsidRDefault="00B97978" w:rsidP="00D07919">
      <w:pPr>
        <w:pStyle w:val="Sansinterligne"/>
      </w:pPr>
      <w:r>
        <w:t>L’ensemble des données obtenues dans le cadre de ces études seront transmises en version numérique en associant également les fichiers SIG en cohérence avec la Directive Inspire (voir partie 4).</w:t>
      </w:r>
    </w:p>
    <w:p w14:paraId="76C3C09F" w14:textId="77777777" w:rsidR="002F0E54" w:rsidRDefault="002F0E54" w:rsidP="00D07919">
      <w:pPr>
        <w:pStyle w:val="Sansinterligne"/>
      </w:pPr>
    </w:p>
    <w:p w14:paraId="4C5213A3" w14:textId="6AC7E7FE" w:rsidR="002F0E54" w:rsidRDefault="002F0E54" w:rsidP="002F0E54">
      <w:pPr>
        <w:pStyle w:val="Titre2"/>
      </w:pPr>
      <w:r w:rsidRPr="002F0E54">
        <w:rPr>
          <w:b/>
          <w:bCs/>
        </w:rPr>
        <w:t>Lot N°</w:t>
      </w:r>
      <w:r>
        <w:rPr>
          <w:b/>
          <w:bCs/>
        </w:rPr>
        <w:t>2</w:t>
      </w:r>
      <w:r>
        <w:t xml:space="preserve"> – </w:t>
      </w:r>
      <w:r w:rsidRPr="002F0E54">
        <w:t>Suivi et accompagnement de l’animateur sur les problématiques liées au domaine agricole collectif</w:t>
      </w:r>
    </w:p>
    <w:p w14:paraId="58B2FA45" w14:textId="77777777" w:rsidR="00E07F62" w:rsidRPr="007355AC" w:rsidRDefault="00E07F62" w:rsidP="00E07F62">
      <w:pPr>
        <w:pStyle w:val="Titre3"/>
        <w:numPr>
          <w:ilvl w:val="0"/>
          <w:numId w:val="26"/>
        </w:numPr>
      </w:pPr>
      <w:r w:rsidRPr="007355AC">
        <w:t>Détail des prestations attendues par site</w:t>
      </w:r>
    </w:p>
    <w:p w14:paraId="65381171" w14:textId="2EAADBA3" w:rsidR="00E07F62" w:rsidRDefault="00E07F62" w:rsidP="00E07F62">
      <w:pPr>
        <w:rPr>
          <w:rFonts w:ascii="Arial Nova Light" w:hAnsi="Arial Nova Light" w:cs="Arial"/>
          <w:color w:val="000000"/>
          <w:sz w:val="22"/>
          <w:szCs w:val="22"/>
        </w:rPr>
      </w:pPr>
      <w:r>
        <w:rPr>
          <w:rFonts w:ascii="Arial Nova Light" w:hAnsi="Arial Nova Light" w:cs="Arial"/>
          <w:color w:val="000000"/>
          <w:sz w:val="22"/>
          <w:szCs w:val="22"/>
        </w:rPr>
        <w:t>Le titulaire</w:t>
      </w:r>
      <w:r w:rsidRPr="000B4A51">
        <w:rPr>
          <w:rFonts w:ascii="Arial Nova Light" w:hAnsi="Arial Nova Light" w:cs="Arial"/>
          <w:color w:val="000000"/>
          <w:sz w:val="22"/>
          <w:szCs w:val="22"/>
        </w:rPr>
        <w:t xml:space="preserve"> </w:t>
      </w:r>
      <w:r>
        <w:rPr>
          <w:rFonts w:ascii="Arial Nova Light" w:hAnsi="Arial Nova Light" w:cs="Arial"/>
          <w:color w:val="000000"/>
          <w:sz w:val="22"/>
          <w:szCs w:val="22"/>
        </w:rPr>
        <w:t>sera</w:t>
      </w:r>
      <w:r w:rsidRPr="000B4A51">
        <w:rPr>
          <w:rFonts w:ascii="Arial Nova Light" w:hAnsi="Arial Nova Light" w:cs="Arial"/>
          <w:color w:val="000000"/>
          <w:sz w:val="22"/>
          <w:szCs w:val="22"/>
        </w:rPr>
        <w:t xml:space="preserve"> chargé</w:t>
      </w:r>
      <w:r>
        <w:rPr>
          <w:rFonts w:ascii="Arial Nova Light" w:hAnsi="Arial Nova Light" w:cs="Arial"/>
          <w:color w:val="000000"/>
          <w:sz w:val="22"/>
          <w:szCs w:val="22"/>
        </w:rPr>
        <w:t xml:space="preserve"> </w:t>
      </w:r>
      <w:r w:rsidRPr="000B4A51">
        <w:rPr>
          <w:rFonts w:ascii="Arial Nova Light" w:hAnsi="Arial Nova Light" w:cs="Arial"/>
          <w:color w:val="000000"/>
          <w:sz w:val="22"/>
          <w:szCs w:val="22"/>
        </w:rPr>
        <w:t xml:space="preserve">d’accompagner le SMPNR sur </w:t>
      </w:r>
      <w:r>
        <w:rPr>
          <w:rFonts w:ascii="Arial Nova Light" w:hAnsi="Arial Nova Light" w:cs="Arial"/>
          <w:color w:val="000000"/>
          <w:sz w:val="22"/>
          <w:szCs w:val="22"/>
        </w:rPr>
        <w:t xml:space="preserve">le </w:t>
      </w:r>
      <w:r w:rsidRPr="000B4A51">
        <w:rPr>
          <w:rFonts w:ascii="Arial Nova Light" w:hAnsi="Arial Nova Light" w:cs="Arial"/>
          <w:color w:val="000000"/>
          <w:sz w:val="22"/>
          <w:szCs w:val="22"/>
          <w:u w:val="single"/>
        </w:rPr>
        <w:t>volet agroenvironnemental</w:t>
      </w:r>
      <w:r>
        <w:rPr>
          <w:rFonts w:ascii="Arial Nova Light" w:hAnsi="Arial Nova Light" w:cs="Arial"/>
          <w:color w:val="000000"/>
          <w:sz w:val="22"/>
          <w:szCs w:val="22"/>
        </w:rPr>
        <w:t xml:space="preserve"> de l’animation Natura 2000</w:t>
      </w:r>
      <w:r w:rsidRPr="000B4A51">
        <w:rPr>
          <w:rFonts w:ascii="Arial Nova Light" w:hAnsi="Arial Nova Light" w:cs="Arial"/>
          <w:color w:val="000000"/>
          <w:sz w:val="22"/>
          <w:szCs w:val="22"/>
        </w:rPr>
        <w:t xml:space="preserve">, </w:t>
      </w:r>
      <w:r>
        <w:rPr>
          <w:rFonts w:ascii="Arial Nova Light" w:hAnsi="Arial Nova Light" w:cs="Arial"/>
          <w:color w:val="000000"/>
          <w:sz w:val="22"/>
          <w:szCs w:val="22"/>
        </w:rPr>
        <w:t xml:space="preserve">au niveau des </w:t>
      </w:r>
      <w:r>
        <w:rPr>
          <w:rFonts w:ascii="Arial Nova Light" w:hAnsi="Arial Nova Light" w:cs="Arial"/>
          <w:color w:val="000000"/>
          <w:sz w:val="22"/>
          <w:szCs w:val="22"/>
          <w:u w:val="single"/>
        </w:rPr>
        <w:t>groupements collectifs</w:t>
      </w:r>
      <w:r>
        <w:rPr>
          <w:rFonts w:ascii="Arial Nova Light" w:hAnsi="Arial Nova Light" w:cs="Arial"/>
          <w:color w:val="000000"/>
          <w:sz w:val="22"/>
          <w:szCs w:val="22"/>
        </w:rPr>
        <w:t xml:space="preserve">. </w:t>
      </w:r>
    </w:p>
    <w:p w14:paraId="3301F6DD" w14:textId="77777777" w:rsidR="00E07F62" w:rsidRPr="00F1158E" w:rsidRDefault="00E07F62" w:rsidP="00E07F62">
      <w:pPr>
        <w:rPr>
          <w:rFonts w:ascii="Arial Nova Light" w:hAnsi="Arial Nova Light" w:cs="Arial"/>
          <w:color w:val="000000"/>
          <w:sz w:val="12"/>
          <w:szCs w:val="12"/>
        </w:rPr>
      </w:pPr>
    </w:p>
    <w:p w14:paraId="6D685BD1" w14:textId="77777777" w:rsidR="00E07F62" w:rsidRDefault="00E07F62" w:rsidP="00E07F62">
      <w:pPr>
        <w:rPr>
          <w:rFonts w:ascii="Arial Nova Light" w:hAnsi="Arial Nova Light" w:cs="Arial"/>
          <w:color w:val="000000"/>
          <w:sz w:val="22"/>
          <w:szCs w:val="22"/>
        </w:rPr>
      </w:pPr>
      <w:r>
        <w:rPr>
          <w:rFonts w:ascii="Arial Nova Light" w:hAnsi="Arial Nova Light" w:cs="Arial"/>
          <w:color w:val="000000"/>
          <w:sz w:val="22"/>
          <w:szCs w:val="22"/>
        </w:rPr>
        <w:t xml:space="preserve">Le </w:t>
      </w:r>
      <w:r w:rsidRPr="00763B17">
        <w:rPr>
          <w:rFonts w:cs="Arial"/>
          <w:color w:val="000000"/>
          <w:sz w:val="22"/>
          <w:szCs w:val="22"/>
        </w:rPr>
        <w:t>tableau suivant</w:t>
      </w:r>
      <w:r>
        <w:rPr>
          <w:rFonts w:ascii="Arial Nova Light" w:hAnsi="Arial Nova Light" w:cs="Arial"/>
          <w:color w:val="000000"/>
          <w:sz w:val="22"/>
          <w:szCs w:val="22"/>
        </w:rPr>
        <w:t xml:space="preserve"> détaille, pour chacun des DOCOB concernés, les actions sur lesquelles le maître d’ouvrage recherche un appui. Le temps estimé pour chaque action est proposé </w:t>
      </w:r>
      <w:r w:rsidRPr="003568E6">
        <w:rPr>
          <w:rFonts w:ascii="Arial Nova Light" w:hAnsi="Arial Nova Light" w:cs="Arial"/>
          <w:b/>
          <w:bCs/>
          <w:color w:val="000000"/>
          <w:sz w:val="22"/>
          <w:szCs w:val="22"/>
          <w:u w:val="single"/>
        </w:rPr>
        <w:t>à titre indicatif</w:t>
      </w:r>
      <w:r>
        <w:rPr>
          <w:rFonts w:ascii="Arial Nova Light" w:hAnsi="Arial Nova Light" w:cs="Arial"/>
          <w:color w:val="000000"/>
          <w:sz w:val="22"/>
          <w:szCs w:val="22"/>
        </w:rPr>
        <w:t>, pour faciliter le dimensionnement des offres.</w:t>
      </w:r>
    </w:p>
    <w:p w14:paraId="0E921688" w14:textId="0942B9D0" w:rsidR="00E07F62" w:rsidRDefault="00E07F62">
      <w:pPr>
        <w:autoSpaceDE/>
        <w:autoSpaceDN/>
        <w:adjustRightInd/>
        <w:contextualSpacing w:val="0"/>
        <w:jc w:val="left"/>
        <w:rPr>
          <w:rFonts w:ascii="Arial Nova Light" w:hAnsi="Arial Nova Light" w:cs="Arial"/>
          <w:color w:val="000000"/>
          <w:sz w:val="22"/>
          <w:szCs w:val="22"/>
        </w:rPr>
      </w:pPr>
      <w:r>
        <w:rPr>
          <w:rFonts w:ascii="Arial Nova Light" w:hAnsi="Arial Nova Light" w:cs="Arial"/>
          <w:color w:val="000000"/>
          <w:sz w:val="22"/>
          <w:szCs w:val="22"/>
        </w:rPr>
        <w:br w:type="page"/>
      </w:r>
    </w:p>
    <w:p w14:paraId="5FDF22F3" w14:textId="77777777" w:rsidR="00E07F62" w:rsidRDefault="00E07F62" w:rsidP="00E07F62">
      <w:pPr>
        <w:rPr>
          <w:rFonts w:ascii="Arial Nova Light" w:hAnsi="Arial Nova Light" w:cs="Arial"/>
          <w:color w:val="000000"/>
          <w:sz w:val="22"/>
          <w:szCs w:val="22"/>
        </w:rPr>
      </w:pPr>
    </w:p>
    <w:tbl>
      <w:tblPr>
        <w:tblW w:w="9960" w:type="dxa"/>
        <w:tblCellMar>
          <w:left w:w="70" w:type="dxa"/>
          <w:right w:w="70" w:type="dxa"/>
        </w:tblCellMar>
        <w:tblLook w:val="04A0" w:firstRow="1" w:lastRow="0" w:firstColumn="1" w:lastColumn="0" w:noHBand="0" w:noVBand="1"/>
      </w:tblPr>
      <w:tblGrid>
        <w:gridCol w:w="1160"/>
        <w:gridCol w:w="7640"/>
        <w:gridCol w:w="1160"/>
      </w:tblGrid>
      <w:tr w:rsidR="00E07F62" w:rsidRPr="00E07F62" w14:paraId="06D860BC" w14:textId="77777777" w:rsidTr="00E07F62">
        <w:trPr>
          <w:trHeight w:val="900"/>
        </w:trPr>
        <w:tc>
          <w:tcPr>
            <w:tcW w:w="1160" w:type="dxa"/>
            <w:tcBorders>
              <w:top w:val="single" w:sz="8" w:space="0" w:color="auto"/>
              <w:left w:val="single" w:sz="8" w:space="0" w:color="auto"/>
              <w:bottom w:val="nil"/>
              <w:right w:val="single" w:sz="4" w:space="0" w:color="auto"/>
            </w:tcBorders>
            <w:shd w:val="clear" w:color="000000" w:fill="8497B0"/>
            <w:vAlign w:val="center"/>
            <w:hideMark/>
          </w:tcPr>
          <w:p w14:paraId="343547E9" w14:textId="77777777" w:rsidR="00E07F62" w:rsidRPr="00E07F62" w:rsidRDefault="00E07F62" w:rsidP="00E07F62">
            <w:pPr>
              <w:autoSpaceDE/>
              <w:autoSpaceDN/>
              <w:adjustRightInd/>
              <w:spacing w:after="0" w:line="240" w:lineRule="auto"/>
              <w:contextualSpacing w:val="0"/>
              <w:jc w:val="center"/>
              <w:rPr>
                <w:rFonts w:ascii="Calibri Light" w:eastAsia="Times New Roman" w:hAnsi="Calibri Light" w:cs="Calibri Light"/>
                <w:b/>
                <w:bCs/>
                <w:color w:val="FFFFFF"/>
                <w:sz w:val="20"/>
                <w:szCs w:val="20"/>
                <w:lang w:eastAsia="fr-FR"/>
              </w:rPr>
            </w:pPr>
            <w:r w:rsidRPr="00E07F62">
              <w:rPr>
                <w:rFonts w:ascii="Calibri Light" w:eastAsia="Times New Roman" w:hAnsi="Calibri Light" w:cs="Calibri Light"/>
                <w:b/>
                <w:bCs/>
                <w:color w:val="FFFFFF"/>
                <w:sz w:val="20"/>
                <w:szCs w:val="20"/>
                <w:lang w:eastAsia="fr-FR"/>
              </w:rPr>
              <w:t>DOCOB concerné</w:t>
            </w:r>
          </w:p>
        </w:tc>
        <w:tc>
          <w:tcPr>
            <w:tcW w:w="7640" w:type="dxa"/>
            <w:tcBorders>
              <w:top w:val="single" w:sz="8" w:space="0" w:color="auto"/>
              <w:left w:val="nil"/>
              <w:bottom w:val="nil"/>
              <w:right w:val="nil"/>
            </w:tcBorders>
            <w:shd w:val="clear" w:color="000000" w:fill="8497B0"/>
            <w:vAlign w:val="center"/>
            <w:hideMark/>
          </w:tcPr>
          <w:p w14:paraId="7B148E82" w14:textId="77777777" w:rsidR="00E07F62" w:rsidRPr="00E07F62" w:rsidRDefault="00E07F62" w:rsidP="00E07F62">
            <w:pPr>
              <w:autoSpaceDE/>
              <w:autoSpaceDN/>
              <w:adjustRightInd/>
              <w:spacing w:after="0" w:line="240" w:lineRule="auto"/>
              <w:contextualSpacing w:val="0"/>
              <w:jc w:val="center"/>
              <w:rPr>
                <w:rFonts w:ascii="Calibri Light" w:eastAsia="Times New Roman" w:hAnsi="Calibri Light" w:cs="Calibri Light"/>
                <w:b/>
                <w:bCs/>
                <w:color w:val="FFFFFF"/>
                <w:sz w:val="20"/>
                <w:szCs w:val="20"/>
                <w:lang w:eastAsia="fr-FR"/>
              </w:rPr>
            </w:pPr>
            <w:r w:rsidRPr="00E07F62">
              <w:rPr>
                <w:rFonts w:ascii="Calibri Light" w:eastAsia="Times New Roman" w:hAnsi="Calibri Light" w:cs="Calibri Light"/>
                <w:b/>
                <w:bCs/>
                <w:color w:val="FFFFFF"/>
                <w:sz w:val="20"/>
                <w:szCs w:val="20"/>
                <w:lang w:eastAsia="fr-FR"/>
              </w:rPr>
              <w:t>Détail des prestations</w:t>
            </w:r>
          </w:p>
        </w:tc>
        <w:tc>
          <w:tcPr>
            <w:tcW w:w="1160" w:type="dxa"/>
            <w:tcBorders>
              <w:top w:val="single" w:sz="8" w:space="0" w:color="auto"/>
              <w:left w:val="single" w:sz="4" w:space="0" w:color="auto"/>
              <w:bottom w:val="nil"/>
              <w:right w:val="single" w:sz="4" w:space="0" w:color="auto"/>
            </w:tcBorders>
            <w:shd w:val="clear" w:color="000000" w:fill="8497B0"/>
            <w:vAlign w:val="center"/>
            <w:hideMark/>
          </w:tcPr>
          <w:p w14:paraId="5EABFB66" w14:textId="77777777" w:rsidR="00E07F62" w:rsidRPr="00E07F62" w:rsidRDefault="00E07F62" w:rsidP="00E07F62">
            <w:pPr>
              <w:autoSpaceDE/>
              <w:autoSpaceDN/>
              <w:adjustRightInd/>
              <w:spacing w:after="0" w:line="240" w:lineRule="auto"/>
              <w:contextualSpacing w:val="0"/>
              <w:jc w:val="center"/>
              <w:rPr>
                <w:rFonts w:ascii="Calibri Light" w:eastAsia="Times New Roman" w:hAnsi="Calibri Light" w:cs="Calibri Light"/>
                <w:b/>
                <w:bCs/>
                <w:color w:val="FFFFFF"/>
                <w:sz w:val="20"/>
                <w:szCs w:val="20"/>
                <w:lang w:eastAsia="fr-FR"/>
              </w:rPr>
            </w:pPr>
            <w:r w:rsidRPr="00E07F62">
              <w:rPr>
                <w:rFonts w:ascii="Calibri Light" w:eastAsia="Times New Roman" w:hAnsi="Calibri Light" w:cs="Calibri Light"/>
                <w:b/>
                <w:bCs/>
                <w:color w:val="FFFFFF"/>
                <w:sz w:val="20"/>
                <w:szCs w:val="20"/>
                <w:lang w:eastAsia="fr-FR"/>
              </w:rPr>
              <w:t>Nb jours consacrés</w:t>
            </w:r>
          </w:p>
        </w:tc>
      </w:tr>
      <w:tr w:rsidR="00E07F62" w:rsidRPr="00E07F62" w14:paraId="0768E0B8" w14:textId="77777777" w:rsidTr="00E07F62">
        <w:trPr>
          <w:trHeight w:val="600"/>
        </w:trPr>
        <w:tc>
          <w:tcPr>
            <w:tcW w:w="1160" w:type="dxa"/>
            <w:vMerge w:val="restart"/>
            <w:tcBorders>
              <w:top w:val="single" w:sz="8" w:space="0" w:color="auto"/>
              <w:left w:val="single" w:sz="8" w:space="0" w:color="auto"/>
              <w:bottom w:val="single" w:sz="8" w:space="0" w:color="000000"/>
              <w:right w:val="single" w:sz="4" w:space="0" w:color="auto"/>
            </w:tcBorders>
            <w:shd w:val="clear" w:color="000000" w:fill="AEAAAA"/>
            <w:textDirection w:val="btLr"/>
            <w:vAlign w:val="center"/>
            <w:hideMark/>
          </w:tcPr>
          <w:p w14:paraId="3603B642" w14:textId="77777777" w:rsidR="00E07F62" w:rsidRPr="00E07F62" w:rsidRDefault="00E07F62" w:rsidP="00E07F62">
            <w:pPr>
              <w:autoSpaceDE/>
              <w:autoSpaceDN/>
              <w:adjustRightInd/>
              <w:spacing w:after="0" w:line="240" w:lineRule="auto"/>
              <w:contextualSpacing w:val="0"/>
              <w:jc w:val="center"/>
              <w:rPr>
                <w:rFonts w:ascii="Calibri Light" w:eastAsia="Times New Roman" w:hAnsi="Calibri Light" w:cs="Calibri Light"/>
                <w:b/>
                <w:bCs/>
                <w:color w:val="000000"/>
                <w:lang w:eastAsia="fr-FR"/>
              </w:rPr>
            </w:pPr>
            <w:r w:rsidRPr="00E07F62">
              <w:rPr>
                <w:rFonts w:ascii="Calibri Light" w:eastAsia="Times New Roman" w:hAnsi="Calibri Light" w:cs="Calibri Light"/>
                <w:b/>
                <w:bCs/>
                <w:color w:val="000000"/>
                <w:lang w:eastAsia="fr-FR"/>
              </w:rPr>
              <w:t>Vallée de l'Isard</w:t>
            </w:r>
          </w:p>
        </w:tc>
        <w:tc>
          <w:tcPr>
            <w:tcW w:w="7640" w:type="dxa"/>
            <w:tcBorders>
              <w:top w:val="single" w:sz="8" w:space="0" w:color="auto"/>
              <w:left w:val="nil"/>
              <w:bottom w:val="single" w:sz="4" w:space="0" w:color="auto"/>
              <w:right w:val="single" w:sz="4" w:space="0" w:color="auto"/>
            </w:tcBorders>
            <w:shd w:val="clear" w:color="000000" w:fill="FFFFFF"/>
            <w:vAlign w:val="center"/>
            <w:hideMark/>
          </w:tcPr>
          <w:p w14:paraId="4773D107" w14:textId="77777777" w:rsidR="00E07F62" w:rsidRPr="00E07F62" w:rsidRDefault="00E07F62" w:rsidP="00E07F62">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E07F62">
              <w:rPr>
                <w:rFonts w:ascii="Calibri Light" w:eastAsia="Times New Roman" w:hAnsi="Calibri Light" w:cs="Calibri Light"/>
                <w:color w:val="000000"/>
                <w:sz w:val="20"/>
                <w:szCs w:val="20"/>
                <w:lang w:eastAsia="fr-FR"/>
              </w:rPr>
              <w:t>Assister techniquement les contractants à l’élaboration et à la mise en œuvre des contrats et suivre les MAEC déjà engagées</w:t>
            </w:r>
          </w:p>
        </w:tc>
        <w:tc>
          <w:tcPr>
            <w:tcW w:w="1160" w:type="dxa"/>
            <w:tcBorders>
              <w:top w:val="single" w:sz="8" w:space="0" w:color="auto"/>
              <w:left w:val="nil"/>
              <w:bottom w:val="single" w:sz="4" w:space="0" w:color="auto"/>
              <w:right w:val="single" w:sz="4" w:space="0" w:color="auto"/>
            </w:tcBorders>
            <w:shd w:val="clear" w:color="000000" w:fill="FFFFFF"/>
            <w:noWrap/>
            <w:vAlign w:val="center"/>
            <w:hideMark/>
          </w:tcPr>
          <w:p w14:paraId="4126C539" w14:textId="77777777" w:rsidR="00E07F62" w:rsidRPr="00E07F62" w:rsidRDefault="00E07F62" w:rsidP="00E07F62">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E07F62">
              <w:rPr>
                <w:rFonts w:ascii="Calibri Light" w:eastAsia="Times New Roman" w:hAnsi="Calibri Light" w:cs="Calibri Light"/>
                <w:color w:val="000000"/>
                <w:sz w:val="20"/>
                <w:szCs w:val="20"/>
                <w:lang w:eastAsia="fr-FR"/>
              </w:rPr>
              <w:t>5</w:t>
            </w:r>
          </w:p>
        </w:tc>
      </w:tr>
      <w:tr w:rsidR="00E07F62" w:rsidRPr="00E07F62" w14:paraId="4CA6396A" w14:textId="77777777" w:rsidTr="00E07F62">
        <w:trPr>
          <w:trHeight w:val="600"/>
        </w:trPr>
        <w:tc>
          <w:tcPr>
            <w:tcW w:w="1160" w:type="dxa"/>
            <w:vMerge/>
            <w:tcBorders>
              <w:top w:val="single" w:sz="8" w:space="0" w:color="auto"/>
              <w:left w:val="single" w:sz="8" w:space="0" w:color="auto"/>
              <w:bottom w:val="single" w:sz="8" w:space="0" w:color="000000"/>
              <w:right w:val="single" w:sz="4" w:space="0" w:color="auto"/>
            </w:tcBorders>
            <w:vAlign w:val="center"/>
            <w:hideMark/>
          </w:tcPr>
          <w:p w14:paraId="5D81B17B" w14:textId="77777777" w:rsidR="00E07F62" w:rsidRPr="00E07F62" w:rsidRDefault="00E07F62" w:rsidP="00E07F62">
            <w:pPr>
              <w:autoSpaceDE/>
              <w:autoSpaceDN/>
              <w:adjustRightInd/>
              <w:spacing w:after="0" w:line="240" w:lineRule="auto"/>
              <w:contextualSpacing w:val="0"/>
              <w:jc w:val="left"/>
              <w:rPr>
                <w:rFonts w:ascii="Calibri Light" w:eastAsia="Times New Roman" w:hAnsi="Calibri Light" w:cs="Calibri Light"/>
                <w:b/>
                <w:bCs/>
                <w:color w:val="000000"/>
                <w:lang w:eastAsia="fr-FR"/>
              </w:rPr>
            </w:pPr>
          </w:p>
        </w:tc>
        <w:tc>
          <w:tcPr>
            <w:tcW w:w="7640" w:type="dxa"/>
            <w:tcBorders>
              <w:top w:val="nil"/>
              <w:left w:val="nil"/>
              <w:bottom w:val="single" w:sz="4" w:space="0" w:color="auto"/>
              <w:right w:val="single" w:sz="4" w:space="0" w:color="auto"/>
            </w:tcBorders>
            <w:shd w:val="clear" w:color="000000" w:fill="FFFFFF"/>
            <w:vAlign w:val="center"/>
            <w:hideMark/>
          </w:tcPr>
          <w:p w14:paraId="5382B631" w14:textId="77777777" w:rsidR="00E07F62" w:rsidRPr="00E07F62" w:rsidRDefault="00E07F62" w:rsidP="00E07F62">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E07F62">
              <w:rPr>
                <w:rFonts w:ascii="Calibri Light" w:eastAsia="Times New Roman" w:hAnsi="Calibri Light" w:cs="Calibri Light"/>
                <w:color w:val="000000"/>
                <w:sz w:val="20"/>
                <w:szCs w:val="20"/>
                <w:lang w:eastAsia="fr-FR"/>
              </w:rPr>
              <w:t>Préparer et organiser les formations des agriculteurs</w:t>
            </w:r>
          </w:p>
        </w:tc>
        <w:tc>
          <w:tcPr>
            <w:tcW w:w="1160" w:type="dxa"/>
            <w:tcBorders>
              <w:top w:val="nil"/>
              <w:left w:val="nil"/>
              <w:bottom w:val="single" w:sz="4" w:space="0" w:color="auto"/>
              <w:right w:val="single" w:sz="4" w:space="0" w:color="auto"/>
            </w:tcBorders>
            <w:shd w:val="clear" w:color="000000" w:fill="FFFFFF"/>
            <w:noWrap/>
            <w:vAlign w:val="center"/>
            <w:hideMark/>
          </w:tcPr>
          <w:p w14:paraId="58944EF7" w14:textId="77777777" w:rsidR="00E07F62" w:rsidRPr="00E07F62" w:rsidRDefault="00E07F62" w:rsidP="00E07F62">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E07F62">
              <w:rPr>
                <w:rFonts w:ascii="Calibri Light" w:eastAsia="Times New Roman" w:hAnsi="Calibri Light" w:cs="Calibri Light"/>
                <w:color w:val="000000"/>
                <w:sz w:val="20"/>
                <w:szCs w:val="20"/>
                <w:lang w:eastAsia="fr-FR"/>
              </w:rPr>
              <w:t>2</w:t>
            </w:r>
          </w:p>
        </w:tc>
      </w:tr>
      <w:tr w:rsidR="00E07F62" w:rsidRPr="00E07F62" w14:paraId="0305C5AE" w14:textId="77777777" w:rsidTr="00E07F62">
        <w:trPr>
          <w:trHeight w:val="600"/>
        </w:trPr>
        <w:tc>
          <w:tcPr>
            <w:tcW w:w="1160" w:type="dxa"/>
            <w:vMerge/>
            <w:tcBorders>
              <w:top w:val="single" w:sz="8" w:space="0" w:color="auto"/>
              <w:left w:val="single" w:sz="8" w:space="0" w:color="auto"/>
              <w:bottom w:val="single" w:sz="8" w:space="0" w:color="000000"/>
              <w:right w:val="single" w:sz="4" w:space="0" w:color="auto"/>
            </w:tcBorders>
            <w:vAlign w:val="center"/>
            <w:hideMark/>
          </w:tcPr>
          <w:p w14:paraId="1FF56FA0" w14:textId="77777777" w:rsidR="00E07F62" w:rsidRPr="00E07F62" w:rsidRDefault="00E07F62" w:rsidP="00E07F62">
            <w:pPr>
              <w:autoSpaceDE/>
              <w:autoSpaceDN/>
              <w:adjustRightInd/>
              <w:spacing w:after="0" w:line="240" w:lineRule="auto"/>
              <w:contextualSpacing w:val="0"/>
              <w:jc w:val="left"/>
              <w:rPr>
                <w:rFonts w:ascii="Calibri Light" w:eastAsia="Times New Roman" w:hAnsi="Calibri Light" w:cs="Calibri Light"/>
                <w:b/>
                <w:bCs/>
                <w:color w:val="000000"/>
                <w:lang w:eastAsia="fr-FR"/>
              </w:rPr>
            </w:pPr>
          </w:p>
        </w:tc>
        <w:tc>
          <w:tcPr>
            <w:tcW w:w="7640" w:type="dxa"/>
            <w:tcBorders>
              <w:top w:val="nil"/>
              <w:left w:val="nil"/>
              <w:bottom w:val="nil"/>
              <w:right w:val="single" w:sz="4" w:space="0" w:color="auto"/>
            </w:tcBorders>
            <w:shd w:val="clear" w:color="000000" w:fill="FFFFFF"/>
            <w:vAlign w:val="center"/>
            <w:hideMark/>
          </w:tcPr>
          <w:p w14:paraId="25C817FB" w14:textId="77777777" w:rsidR="00E07F62" w:rsidRPr="00E07F62" w:rsidRDefault="00E07F62" w:rsidP="00E07F62">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E07F62">
              <w:rPr>
                <w:rFonts w:ascii="Calibri Light" w:eastAsia="Times New Roman" w:hAnsi="Calibri Light" w:cs="Calibri Light"/>
                <w:color w:val="000000"/>
                <w:sz w:val="20"/>
                <w:szCs w:val="20"/>
                <w:lang w:eastAsia="fr-FR"/>
              </w:rPr>
              <w:t>Assister l'animateur sur différents sujets liés au pastoralisme (gestion du parasitisme en estive, clôtures obsolètes et dangereuses…)</w:t>
            </w:r>
          </w:p>
        </w:tc>
        <w:tc>
          <w:tcPr>
            <w:tcW w:w="1160" w:type="dxa"/>
            <w:tcBorders>
              <w:top w:val="nil"/>
              <w:left w:val="nil"/>
              <w:bottom w:val="nil"/>
              <w:right w:val="single" w:sz="4" w:space="0" w:color="auto"/>
            </w:tcBorders>
            <w:shd w:val="clear" w:color="000000" w:fill="FFFFFF"/>
            <w:noWrap/>
            <w:vAlign w:val="center"/>
            <w:hideMark/>
          </w:tcPr>
          <w:p w14:paraId="084CBD45" w14:textId="77777777" w:rsidR="00E07F62" w:rsidRPr="00E07F62" w:rsidRDefault="00E07F62" w:rsidP="00E07F62">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E07F62">
              <w:rPr>
                <w:rFonts w:ascii="Calibri Light" w:eastAsia="Times New Roman" w:hAnsi="Calibri Light" w:cs="Calibri Light"/>
                <w:color w:val="000000"/>
                <w:sz w:val="20"/>
                <w:szCs w:val="20"/>
                <w:lang w:eastAsia="fr-FR"/>
              </w:rPr>
              <w:t>4</w:t>
            </w:r>
          </w:p>
        </w:tc>
      </w:tr>
      <w:tr w:rsidR="00E07F62" w:rsidRPr="00E07F62" w14:paraId="6996DFC5" w14:textId="77777777" w:rsidTr="00E07F62">
        <w:trPr>
          <w:trHeight w:val="600"/>
        </w:trPr>
        <w:tc>
          <w:tcPr>
            <w:tcW w:w="1160" w:type="dxa"/>
            <w:vMerge/>
            <w:tcBorders>
              <w:top w:val="single" w:sz="8" w:space="0" w:color="auto"/>
              <w:left w:val="single" w:sz="8" w:space="0" w:color="auto"/>
              <w:bottom w:val="single" w:sz="8" w:space="0" w:color="000000"/>
              <w:right w:val="single" w:sz="4" w:space="0" w:color="auto"/>
            </w:tcBorders>
            <w:vAlign w:val="center"/>
            <w:hideMark/>
          </w:tcPr>
          <w:p w14:paraId="0F7D4DE0" w14:textId="77777777" w:rsidR="00E07F62" w:rsidRPr="00E07F62" w:rsidRDefault="00E07F62" w:rsidP="00E07F62">
            <w:pPr>
              <w:autoSpaceDE/>
              <w:autoSpaceDN/>
              <w:adjustRightInd/>
              <w:spacing w:after="0" w:line="240" w:lineRule="auto"/>
              <w:contextualSpacing w:val="0"/>
              <w:jc w:val="left"/>
              <w:rPr>
                <w:rFonts w:ascii="Calibri Light" w:eastAsia="Times New Roman" w:hAnsi="Calibri Light" w:cs="Calibri Light"/>
                <w:b/>
                <w:bCs/>
                <w:color w:val="000000"/>
                <w:lang w:eastAsia="fr-FR"/>
              </w:rPr>
            </w:pPr>
          </w:p>
        </w:tc>
        <w:tc>
          <w:tcPr>
            <w:tcW w:w="7640" w:type="dxa"/>
            <w:tcBorders>
              <w:top w:val="single" w:sz="4" w:space="0" w:color="auto"/>
              <w:left w:val="nil"/>
              <w:bottom w:val="single" w:sz="8" w:space="0" w:color="auto"/>
              <w:right w:val="single" w:sz="4" w:space="0" w:color="auto"/>
            </w:tcBorders>
            <w:shd w:val="clear" w:color="000000" w:fill="FFFFFF"/>
            <w:vAlign w:val="center"/>
            <w:hideMark/>
          </w:tcPr>
          <w:p w14:paraId="55213D8D" w14:textId="77777777" w:rsidR="00E07F62" w:rsidRPr="00E07F62" w:rsidRDefault="00E07F62" w:rsidP="00E07F62">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E07F62">
              <w:rPr>
                <w:rFonts w:ascii="Calibri Light" w:eastAsia="Times New Roman" w:hAnsi="Calibri Light" w:cs="Calibri Light"/>
                <w:color w:val="000000"/>
                <w:sz w:val="20"/>
                <w:szCs w:val="20"/>
                <w:lang w:eastAsia="fr-FR"/>
              </w:rPr>
              <w:t>Présenter en COPIL l'état annuel de réalisation</w:t>
            </w:r>
          </w:p>
        </w:tc>
        <w:tc>
          <w:tcPr>
            <w:tcW w:w="1160" w:type="dxa"/>
            <w:tcBorders>
              <w:top w:val="single" w:sz="4" w:space="0" w:color="auto"/>
              <w:left w:val="nil"/>
              <w:bottom w:val="single" w:sz="8" w:space="0" w:color="auto"/>
              <w:right w:val="single" w:sz="4" w:space="0" w:color="auto"/>
            </w:tcBorders>
            <w:shd w:val="clear" w:color="000000" w:fill="FFFFFF"/>
            <w:noWrap/>
            <w:vAlign w:val="center"/>
            <w:hideMark/>
          </w:tcPr>
          <w:p w14:paraId="77433D62" w14:textId="77777777" w:rsidR="00E07F62" w:rsidRPr="00E07F62" w:rsidRDefault="00E07F62" w:rsidP="00E07F62">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E07F62">
              <w:rPr>
                <w:rFonts w:ascii="Calibri Light" w:eastAsia="Times New Roman" w:hAnsi="Calibri Light" w:cs="Calibri Light"/>
                <w:color w:val="000000"/>
                <w:sz w:val="20"/>
                <w:szCs w:val="20"/>
                <w:lang w:eastAsia="fr-FR"/>
              </w:rPr>
              <w:t>1</w:t>
            </w:r>
          </w:p>
        </w:tc>
      </w:tr>
      <w:tr w:rsidR="00E07F62" w:rsidRPr="00E07F62" w14:paraId="3EE46E45" w14:textId="77777777" w:rsidTr="00E07F62">
        <w:trPr>
          <w:trHeight w:val="600"/>
        </w:trPr>
        <w:tc>
          <w:tcPr>
            <w:tcW w:w="1160" w:type="dxa"/>
            <w:vMerge w:val="restart"/>
            <w:tcBorders>
              <w:top w:val="nil"/>
              <w:left w:val="single" w:sz="8" w:space="0" w:color="auto"/>
              <w:bottom w:val="single" w:sz="8" w:space="0" w:color="000000"/>
              <w:right w:val="nil"/>
            </w:tcBorders>
            <w:shd w:val="clear" w:color="000000" w:fill="FFE699"/>
            <w:textDirection w:val="btLr"/>
            <w:vAlign w:val="center"/>
            <w:hideMark/>
          </w:tcPr>
          <w:p w14:paraId="5C137C7B" w14:textId="77777777" w:rsidR="00E07F62" w:rsidRPr="00E07F62" w:rsidRDefault="00E07F62" w:rsidP="00E07F62">
            <w:pPr>
              <w:autoSpaceDE/>
              <w:autoSpaceDN/>
              <w:adjustRightInd/>
              <w:spacing w:after="0" w:line="240" w:lineRule="auto"/>
              <w:contextualSpacing w:val="0"/>
              <w:jc w:val="center"/>
              <w:rPr>
                <w:rFonts w:ascii="Calibri Light" w:eastAsia="Times New Roman" w:hAnsi="Calibri Light" w:cs="Calibri Light"/>
                <w:b/>
                <w:bCs/>
                <w:color w:val="000000"/>
                <w:lang w:eastAsia="fr-FR"/>
              </w:rPr>
            </w:pPr>
            <w:r w:rsidRPr="00E07F62">
              <w:rPr>
                <w:rFonts w:ascii="Calibri Light" w:eastAsia="Times New Roman" w:hAnsi="Calibri Light" w:cs="Calibri Light"/>
                <w:b/>
                <w:bCs/>
                <w:color w:val="000000"/>
                <w:lang w:eastAsia="fr-FR"/>
              </w:rPr>
              <w:t>Mont Valier</w:t>
            </w:r>
          </w:p>
        </w:tc>
        <w:tc>
          <w:tcPr>
            <w:tcW w:w="7640" w:type="dxa"/>
            <w:tcBorders>
              <w:top w:val="nil"/>
              <w:left w:val="single" w:sz="4" w:space="0" w:color="auto"/>
              <w:bottom w:val="single" w:sz="4" w:space="0" w:color="auto"/>
              <w:right w:val="single" w:sz="4" w:space="0" w:color="auto"/>
            </w:tcBorders>
            <w:shd w:val="clear" w:color="000000" w:fill="FFFFFF"/>
            <w:vAlign w:val="center"/>
            <w:hideMark/>
          </w:tcPr>
          <w:p w14:paraId="729B5472" w14:textId="53475AB2" w:rsidR="00E07F62" w:rsidRPr="00E07F62" w:rsidRDefault="00E07F62" w:rsidP="00E07F62">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E07F62">
              <w:rPr>
                <w:rFonts w:ascii="Calibri Light" w:eastAsia="Times New Roman" w:hAnsi="Calibri Light" w:cs="Calibri Light"/>
                <w:color w:val="000000"/>
                <w:sz w:val="20"/>
                <w:szCs w:val="20"/>
                <w:lang w:eastAsia="fr-FR"/>
              </w:rPr>
              <w:t xml:space="preserve">Recenser les bénéficiaires potentiels de contrats MAEC et animer le PAEC </w:t>
            </w:r>
          </w:p>
        </w:tc>
        <w:tc>
          <w:tcPr>
            <w:tcW w:w="1160" w:type="dxa"/>
            <w:tcBorders>
              <w:top w:val="nil"/>
              <w:left w:val="nil"/>
              <w:bottom w:val="single" w:sz="4" w:space="0" w:color="auto"/>
              <w:right w:val="single" w:sz="4" w:space="0" w:color="auto"/>
            </w:tcBorders>
            <w:shd w:val="clear" w:color="000000" w:fill="FFFFFF"/>
            <w:noWrap/>
            <w:vAlign w:val="center"/>
            <w:hideMark/>
          </w:tcPr>
          <w:p w14:paraId="4C038A7B" w14:textId="77777777" w:rsidR="00E07F62" w:rsidRPr="00E07F62" w:rsidRDefault="00E07F62" w:rsidP="00E07F62">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E07F62">
              <w:rPr>
                <w:rFonts w:ascii="Calibri Light" w:eastAsia="Times New Roman" w:hAnsi="Calibri Light" w:cs="Calibri Light"/>
                <w:color w:val="000000"/>
                <w:sz w:val="20"/>
                <w:szCs w:val="20"/>
                <w:lang w:eastAsia="fr-FR"/>
              </w:rPr>
              <w:t>1</w:t>
            </w:r>
          </w:p>
        </w:tc>
      </w:tr>
      <w:tr w:rsidR="00E07F62" w:rsidRPr="00E07F62" w14:paraId="4ED540B2" w14:textId="77777777" w:rsidTr="00E07F62">
        <w:trPr>
          <w:trHeight w:val="600"/>
        </w:trPr>
        <w:tc>
          <w:tcPr>
            <w:tcW w:w="1160" w:type="dxa"/>
            <w:vMerge/>
            <w:tcBorders>
              <w:top w:val="nil"/>
              <w:left w:val="single" w:sz="8" w:space="0" w:color="auto"/>
              <w:bottom w:val="single" w:sz="8" w:space="0" w:color="000000"/>
              <w:right w:val="nil"/>
            </w:tcBorders>
            <w:vAlign w:val="center"/>
            <w:hideMark/>
          </w:tcPr>
          <w:p w14:paraId="5C6721E2" w14:textId="77777777" w:rsidR="00E07F62" w:rsidRPr="00E07F62" w:rsidRDefault="00E07F62" w:rsidP="00E07F62">
            <w:pPr>
              <w:autoSpaceDE/>
              <w:autoSpaceDN/>
              <w:adjustRightInd/>
              <w:spacing w:after="0" w:line="240" w:lineRule="auto"/>
              <w:contextualSpacing w:val="0"/>
              <w:jc w:val="left"/>
              <w:rPr>
                <w:rFonts w:ascii="Calibri Light" w:eastAsia="Times New Roman" w:hAnsi="Calibri Light" w:cs="Calibri Light"/>
                <w:b/>
                <w:bCs/>
                <w:color w:val="000000"/>
                <w:lang w:eastAsia="fr-FR"/>
              </w:rPr>
            </w:pPr>
          </w:p>
        </w:tc>
        <w:tc>
          <w:tcPr>
            <w:tcW w:w="7640" w:type="dxa"/>
            <w:tcBorders>
              <w:top w:val="nil"/>
              <w:left w:val="single" w:sz="4" w:space="0" w:color="auto"/>
              <w:bottom w:val="single" w:sz="4" w:space="0" w:color="auto"/>
              <w:right w:val="single" w:sz="4" w:space="0" w:color="auto"/>
            </w:tcBorders>
            <w:shd w:val="clear" w:color="000000" w:fill="FFFFFF"/>
            <w:vAlign w:val="center"/>
            <w:hideMark/>
          </w:tcPr>
          <w:p w14:paraId="7B8BCC9D" w14:textId="2BF8FAF8" w:rsidR="00E07F62" w:rsidRPr="00E07F62" w:rsidRDefault="00E07F62" w:rsidP="00E07F62">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E07F62">
              <w:rPr>
                <w:rFonts w:ascii="Calibri Light" w:eastAsia="Times New Roman" w:hAnsi="Calibri Light" w:cs="Calibri Light"/>
                <w:color w:val="000000"/>
                <w:sz w:val="20"/>
                <w:szCs w:val="20"/>
                <w:lang w:eastAsia="fr-FR"/>
              </w:rPr>
              <w:t>Réaliser des diagnostics agroécologiques et élaborer des plans de gestion</w:t>
            </w:r>
          </w:p>
        </w:tc>
        <w:tc>
          <w:tcPr>
            <w:tcW w:w="1160" w:type="dxa"/>
            <w:tcBorders>
              <w:top w:val="nil"/>
              <w:left w:val="nil"/>
              <w:bottom w:val="single" w:sz="4" w:space="0" w:color="auto"/>
              <w:right w:val="single" w:sz="4" w:space="0" w:color="auto"/>
            </w:tcBorders>
            <w:shd w:val="clear" w:color="000000" w:fill="FFFFFF"/>
            <w:noWrap/>
            <w:vAlign w:val="center"/>
            <w:hideMark/>
          </w:tcPr>
          <w:p w14:paraId="3D35AA5B" w14:textId="77777777" w:rsidR="00E07F62" w:rsidRPr="00E07F62" w:rsidRDefault="00E07F62" w:rsidP="00E07F62">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E07F62">
              <w:rPr>
                <w:rFonts w:ascii="Calibri Light" w:eastAsia="Times New Roman" w:hAnsi="Calibri Light" w:cs="Calibri Light"/>
                <w:color w:val="000000"/>
                <w:sz w:val="20"/>
                <w:szCs w:val="20"/>
                <w:lang w:eastAsia="fr-FR"/>
              </w:rPr>
              <w:t>2</w:t>
            </w:r>
          </w:p>
        </w:tc>
      </w:tr>
      <w:tr w:rsidR="00E07F62" w:rsidRPr="00E07F62" w14:paraId="478F6354" w14:textId="77777777" w:rsidTr="00E07F62">
        <w:trPr>
          <w:trHeight w:val="600"/>
        </w:trPr>
        <w:tc>
          <w:tcPr>
            <w:tcW w:w="1160" w:type="dxa"/>
            <w:vMerge/>
            <w:tcBorders>
              <w:top w:val="nil"/>
              <w:left w:val="single" w:sz="8" w:space="0" w:color="auto"/>
              <w:bottom w:val="single" w:sz="8" w:space="0" w:color="000000"/>
              <w:right w:val="nil"/>
            </w:tcBorders>
            <w:vAlign w:val="center"/>
            <w:hideMark/>
          </w:tcPr>
          <w:p w14:paraId="661FCC1F" w14:textId="77777777" w:rsidR="00E07F62" w:rsidRPr="00E07F62" w:rsidRDefault="00E07F62" w:rsidP="00E07F62">
            <w:pPr>
              <w:autoSpaceDE/>
              <w:autoSpaceDN/>
              <w:adjustRightInd/>
              <w:spacing w:after="0" w:line="240" w:lineRule="auto"/>
              <w:contextualSpacing w:val="0"/>
              <w:jc w:val="left"/>
              <w:rPr>
                <w:rFonts w:ascii="Calibri Light" w:eastAsia="Times New Roman" w:hAnsi="Calibri Light" w:cs="Calibri Light"/>
                <w:b/>
                <w:bCs/>
                <w:color w:val="000000"/>
                <w:lang w:eastAsia="fr-FR"/>
              </w:rPr>
            </w:pPr>
          </w:p>
        </w:tc>
        <w:tc>
          <w:tcPr>
            <w:tcW w:w="7640" w:type="dxa"/>
            <w:tcBorders>
              <w:top w:val="nil"/>
              <w:left w:val="single" w:sz="4" w:space="0" w:color="auto"/>
              <w:bottom w:val="single" w:sz="4" w:space="0" w:color="auto"/>
              <w:right w:val="single" w:sz="4" w:space="0" w:color="auto"/>
            </w:tcBorders>
            <w:shd w:val="clear" w:color="000000" w:fill="FFFFFF"/>
            <w:vAlign w:val="center"/>
            <w:hideMark/>
          </w:tcPr>
          <w:p w14:paraId="6CE6AAD5" w14:textId="77777777" w:rsidR="00E07F62" w:rsidRPr="00E07F62" w:rsidRDefault="00E07F62" w:rsidP="00E07F62">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E07F62">
              <w:rPr>
                <w:rFonts w:ascii="Calibri Light" w:eastAsia="Times New Roman" w:hAnsi="Calibri Light" w:cs="Calibri Light"/>
                <w:color w:val="000000"/>
                <w:sz w:val="20"/>
                <w:szCs w:val="20"/>
                <w:lang w:eastAsia="fr-FR"/>
              </w:rPr>
              <w:t>Préparer et organiser les formations des agriculteurs</w:t>
            </w:r>
          </w:p>
        </w:tc>
        <w:tc>
          <w:tcPr>
            <w:tcW w:w="1160" w:type="dxa"/>
            <w:tcBorders>
              <w:top w:val="nil"/>
              <w:left w:val="nil"/>
              <w:bottom w:val="single" w:sz="4" w:space="0" w:color="auto"/>
              <w:right w:val="single" w:sz="4" w:space="0" w:color="auto"/>
            </w:tcBorders>
            <w:shd w:val="clear" w:color="000000" w:fill="FFFFFF"/>
            <w:noWrap/>
            <w:vAlign w:val="center"/>
            <w:hideMark/>
          </w:tcPr>
          <w:p w14:paraId="6834AAF5" w14:textId="77777777" w:rsidR="00E07F62" w:rsidRPr="00E07F62" w:rsidRDefault="00E07F62" w:rsidP="00E07F62">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E07F62">
              <w:rPr>
                <w:rFonts w:ascii="Calibri Light" w:eastAsia="Times New Roman" w:hAnsi="Calibri Light" w:cs="Calibri Light"/>
                <w:color w:val="000000"/>
                <w:sz w:val="20"/>
                <w:szCs w:val="20"/>
                <w:lang w:eastAsia="fr-FR"/>
              </w:rPr>
              <w:t>2</w:t>
            </w:r>
          </w:p>
        </w:tc>
      </w:tr>
      <w:tr w:rsidR="00E07F62" w:rsidRPr="00E07F62" w14:paraId="6FE4EE38" w14:textId="77777777" w:rsidTr="00E07F62">
        <w:trPr>
          <w:trHeight w:val="600"/>
        </w:trPr>
        <w:tc>
          <w:tcPr>
            <w:tcW w:w="1160" w:type="dxa"/>
            <w:vMerge/>
            <w:tcBorders>
              <w:top w:val="nil"/>
              <w:left w:val="single" w:sz="8" w:space="0" w:color="auto"/>
              <w:bottom w:val="single" w:sz="8" w:space="0" w:color="000000"/>
              <w:right w:val="nil"/>
            </w:tcBorders>
            <w:vAlign w:val="center"/>
            <w:hideMark/>
          </w:tcPr>
          <w:p w14:paraId="62E25DB0" w14:textId="77777777" w:rsidR="00E07F62" w:rsidRPr="00E07F62" w:rsidRDefault="00E07F62" w:rsidP="00E07F62">
            <w:pPr>
              <w:autoSpaceDE/>
              <w:autoSpaceDN/>
              <w:adjustRightInd/>
              <w:spacing w:after="0" w:line="240" w:lineRule="auto"/>
              <w:contextualSpacing w:val="0"/>
              <w:jc w:val="left"/>
              <w:rPr>
                <w:rFonts w:ascii="Calibri Light" w:eastAsia="Times New Roman" w:hAnsi="Calibri Light" w:cs="Calibri Light"/>
                <w:b/>
                <w:bCs/>
                <w:color w:val="000000"/>
                <w:lang w:eastAsia="fr-FR"/>
              </w:rPr>
            </w:pPr>
          </w:p>
        </w:tc>
        <w:tc>
          <w:tcPr>
            <w:tcW w:w="7640" w:type="dxa"/>
            <w:tcBorders>
              <w:top w:val="nil"/>
              <w:left w:val="single" w:sz="4" w:space="0" w:color="auto"/>
              <w:bottom w:val="single" w:sz="4" w:space="0" w:color="auto"/>
              <w:right w:val="single" w:sz="4" w:space="0" w:color="auto"/>
            </w:tcBorders>
            <w:shd w:val="clear" w:color="000000" w:fill="FFFFFF"/>
            <w:vAlign w:val="center"/>
            <w:hideMark/>
          </w:tcPr>
          <w:p w14:paraId="2131106A" w14:textId="77777777" w:rsidR="00E07F62" w:rsidRPr="00E07F62" w:rsidRDefault="00E07F62" w:rsidP="00E07F62">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E07F62">
              <w:rPr>
                <w:rFonts w:ascii="Calibri Light" w:eastAsia="Times New Roman" w:hAnsi="Calibri Light" w:cs="Calibri Light"/>
                <w:color w:val="000000"/>
                <w:sz w:val="20"/>
                <w:szCs w:val="20"/>
                <w:lang w:eastAsia="fr-FR"/>
              </w:rPr>
              <w:t>Assister techniquement les contractants à l’élaboration et à la mise en œuvre des contrats et suivre les MAEC déjà engagées</w:t>
            </w:r>
          </w:p>
        </w:tc>
        <w:tc>
          <w:tcPr>
            <w:tcW w:w="1160" w:type="dxa"/>
            <w:tcBorders>
              <w:top w:val="nil"/>
              <w:left w:val="nil"/>
              <w:bottom w:val="single" w:sz="4" w:space="0" w:color="auto"/>
              <w:right w:val="single" w:sz="4" w:space="0" w:color="auto"/>
            </w:tcBorders>
            <w:shd w:val="clear" w:color="000000" w:fill="FFFFFF"/>
            <w:noWrap/>
            <w:vAlign w:val="center"/>
            <w:hideMark/>
          </w:tcPr>
          <w:p w14:paraId="724F866D" w14:textId="77777777" w:rsidR="00E07F62" w:rsidRPr="00E07F62" w:rsidRDefault="00E07F62" w:rsidP="00E07F62">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E07F62">
              <w:rPr>
                <w:rFonts w:ascii="Calibri Light" w:eastAsia="Times New Roman" w:hAnsi="Calibri Light" w:cs="Calibri Light"/>
                <w:color w:val="000000"/>
                <w:sz w:val="20"/>
                <w:szCs w:val="20"/>
                <w:lang w:eastAsia="fr-FR"/>
              </w:rPr>
              <w:t>5</w:t>
            </w:r>
          </w:p>
        </w:tc>
      </w:tr>
      <w:tr w:rsidR="00E07F62" w:rsidRPr="00E07F62" w14:paraId="339453E3" w14:textId="77777777" w:rsidTr="00E07F62">
        <w:trPr>
          <w:trHeight w:val="600"/>
        </w:trPr>
        <w:tc>
          <w:tcPr>
            <w:tcW w:w="1160" w:type="dxa"/>
            <w:vMerge/>
            <w:tcBorders>
              <w:top w:val="nil"/>
              <w:left w:val="single" w:sz="8" w:space="0" w:color="auto"/>
              <w:bottom w:val="single" w:sz="8" w:space="0" w:color="000000"/>
              <w:right w:val="nil"/>
            </w:tcBorders>
            <w:vAlign w:val="center"/>
            <w:hideMark/>
          </w:tcPr>
          <w:p w14:paraId="3C93C677" w14:textId="77777777" w:rsidR="00E07F62" w:rsidRPr="00E07F62" w:rsidRDefault="00E07F62" w:rsidP="00E07F62">
            <w:pPr>
              <w:autoSpaceDE/>
              <w:autoSpaceDN/>
              <w:adjustRightInd/>
              <w:spacing w:after="0" w:line="240" w:lineRule="auto"/>
              <w:contextualSpacing w:val="0"/>
              <w:jc w:val="left"/>
              <w:rPr>
                <w:rFonts w:ascii="Calibri Light" w:eastAsia="Times New Roman" w:hAnsi="Calibri Light" w:cs="Calibri Light"/>
                <w:b/>
                <w:bCs/>
                <w:color w:val="000000"/>
                <w:lang w:eastAsia="fr-FR"/>
              </w:rPr>
            </w:pPr>
          </w:p>
        </w:tc>
        <w:tc>
          <w:tcPr>
            <w:tcW w:w="7640" w:type="dxa"/>
            <w:tcBorders>
              <w:top w:val="nil"/>
              <w:left w:val="single" w:sz="4" w:space="0" w:color="auto"/>
              <w:bottom w:val="nil"/>
              <w:right w:val="single" w:sz="4" w:space="0" w:color="auto"/>
            </w:tcBorders>
            <w:shd w:val="clear" w:color="000000" w:fill="FFFFFF"/>
            <w:vAlign w:val="center"/>
            <w:hideMark/>
          </w:tcPr>
          <w:p w14:paraId="0C31A145" w14:textId="77777777" w:rsidR="00E07F62" w:rsidRPr="00E07F62" w:rsidRDefault="00E07F62" w:rsidP="00E07F62">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E07F62">
              <w:rPr>
                <w:rFonts w:ascii="Calibri Light" w:eastAsia="Times New Roman" w:hAnsi="Calibri Light" w:cs="Calibri Light"/>
                <w:color w:val="000000"/>
                <w:sz w:val="20"/>
                <w:szCs w:val="20"/>
                <w:lang w:eastAsia="fr-FR"/>
              </w:rPr>
              <w:t>Assister l'animateur sur différents sujets liés au pastoralisme (gestion du parasitisme en estive, clôtures obsolètes et dangereuses…)</w:t>
            </w:r>
          </w:p>
        </w:tc>
        <w:tc>
          <w:tcPr>
            <w:tcW w:w="1160" w:type="dxa"/>
            <w:tcBorders>
              <w:top w:val="nil"/>
              <w:left w:val="nil"/>
              <w:bottom w:val="nil"/>
              <w:right w:val="single" w:sz="4" w:space="0" w:color="auto"/>
            </w:tcBorders>
            <w:shd w:val="clear" w:color="000000" w:fill="FFFFFF"/>
            <w:noWrap/>
            <w:vAlign w:val="center"/>
            <w:hideMark/>
          </w:tcPr>
          <w:p w14:paraId="670485F7" w14:textId="77777777" w:rsidR="00E07F62" w:rsidRPr="00E07F62" w:rsidRDefault="00E07F62" w:rsidP="00E07F62">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E07F62">
              <w:rPr>
                <w:rFonts w:ascii="Calibri Light" w:eastAsia="Times New Roman" w:hAnsi="Calibri Light" w:cs="Calibri Light"/>
                <w:color w:val="000000"/>
                <w:sz w:val="20"/>
                <w:szCs w:val="20"/>
                <w:lang w:eastAsia="fr-FR"/>
              </w:rPr>
              <w:t>4</w:t>
            </w:r>
          </w:p>
        </w:tc>
      </w:tr>
      <w:tr w:rsidR="00E07F62" w:rsidRPr="00E07F62" w14:paraId="0B2E07A8" w14:textId="77777777" w:rsidTr="00E07F62">
        <w:trPr>
          <w:trHeight w:val="600"/>
        </w:trPr>
        <w:tc>
          <w:tcPr>
            <w:tcW w:w="1160" w:type="dxa"/>
            <w:vMerge/>
            <w:tcBorders>
              <w:top w:val="nil"/>
              <w:left w:val="single" w:sz="8" w:space="0" w:color="auto"/>
              <w:bottom w:val="single" w:sz="8" w:space="0" w:color="000000"/>
              <w:right w:val="nil"/>
            </w:tcBorders>
            <w:vAlign w:val="center"/>
            <w:hideMark/>
          </w:tcPr>
          <w:p w14:paraId="5C62E84E" w14:textId="77777777" w:rsidR="00E07F62" w:rsidRPr="00E07F62" w:rsidRDefault="00E07F62" w:rsidP="00E07F62">
            <w:pPr>
              <w:autoSpaceDE/>
              <w:autoSpaceDN/>
              <w:adjustRightInd/>
              <w:spacing w:after="0" w:line="240" w:lineRule="auto"/>
              <w:contextualSpacing w:val="0"/>
              <w:jc w:val="left"/>
              <w:rPr>
                <w:rFonts w:ascii="Calibri Light" w:eastAsia="Times New Roman" w:hAnsi="Calibri Light" w:cs="Calibri Light"/>
                <w:b/>
                <w:bCs/>
                <w:color w:val="000000"/>
                <w:lang w:eastAsia="fr-FR"/>
              </w:rPr>
            </w:pPr>
          </w:p>
        </w:tc>
        <w:tc>
          <w:tcPr>
            <w:tcW w:w="7640" w:type="dxa"/>
            <w:tcBorders>
              <w:top w:val="single" w:sz="4" w:space="0" w:color="auto"/>
              <w:left w:val="single" w:sz="4" w:space="0" w:color="auto"/>
              <w:bottom w:val="single" w:sz="8" w:space="0" w:color="auto"/>
              <w:right w:val="single" w:sz="4" w:space="0" w:color="auto"/>
            </w:tcBorders>
            <w:shd w:val="clear" w:color="000000" w:fill="FFFFFF"/>
            <w:vAlign w:val="center"/>
            <w:hideMark/>
          </w:tcPr>
          <w:p w14:paraId="5976E50E" w14:textId="77777777" w:rsidR="00E07F62" w:rsidRPr="00E07F62" w:rsidRDefault="00E07F62" w:rsidP="00E07F62">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E07F62">
              <w:rPr>
                <w:rFonts w:ascii="Calibri Light" w:eastAsia="Times New Roman" w:hAnsi="Calibri Light" w:cs="Calibri Light"/>
                <w:color w:val="000000"/>
                <w:sz w:val="20"/>
                <w:szCs w:val="20"/>
                <w:lang w:eastAsia="fr-FR"/>
              </w:rPr>
              <w:t>Présenter en COPIL l'état annuel de réalisation</w:t>
            </w:r>
          </w:p>
        </w:tc>
        <w:tc>
          <w:tcPr>
            <w:tcW w:w="1160" w:type="dxa"/>
            <w:tcBorders>
              <w:top w:val="single" w:sz="4" w:space="0" w:color="auto"/>
              <w:left w:val="nil"/>
              <w:bottom w:val="single" w:sz="8" w:space="0" w:color="auto"/>
              <w:right w:val="single" w:sz="4" w:space="0" w:color="auto"/>
            </w:tcBorders>
            <w:shd w:val="clear" w:color="000000" w:fill="FFFFFF"/>
            <w:noWrap/>
            <w:vAlign w:val="center"/>
            <w:hideMark/>
          </w:tcPr>
          <w:p w14:paraId="413E396E" w14:textId="77777777" w:rsidR="00E07F62" w:rsidRPr="00E07F62" w:rsidRDefault="00E07F62" w:rsidP="00E07F62">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E07F62">
              <w:rPr>
                <w:rFonts w:ascii="Calibri Light" w:eastAsia="Times New Roman" w:hAnsi="Calibri Light" w:cs="Calibri Light"/>
                <w:color w:val="000000"/>
                <w:sz w:val="20"/>
                <w:szCs w:val="20"/>
                <w:lang w:eastAsia="fr-FR"/>
              </w:rPr>
              <w:t>1</w:t>
            </w:r>
          </w:p>
        </w:tc>
      </w:tr>
      <w:tr w:rsidR="00E07F62" w:rsidRPr="00E07F62" w14:paraId="29032570" w14:textId="77777777" w:rsidTr="00E07F62">
        <w:trPr>
          <w:trHeight w:val="600"/>
        </w:trPr>
        <w:tc>
          <w:tcPr>
            <w:tcW w:w="1160" w:type="dxa"/>
            <w:vMerge w:val="restart"/>
            <w:tcBorders>
              <w:top w:val="nil"/>
              <w:left w:val="single" w:sz="8" w:space="0" w:color="auto"/>
              <w:bottom w:val="single" w:sz="8" w:space="0" w:color="000000"/>
              <w:right w:val="single" w:sz="4" w:space="0" w:color="auto"/>
            </w:tcBorders>
            <w:shd w:val="clear" w:color="000000" w:fill="C6E0B4"/>
            <w:textDirection w:val="btLr"/>
            <w:vAlign w:val="center"/>
            <w:hideMark/>
          </w:tcPr>
          <w:p w14:paraId="7FE87193" w14:textId="77777777" w:rsidR="00E07F62" w:rsidRPr="00E07F62" w:rsidRDefault="00E07F62" w:rsidP="00E07F62">
            <w:pPr>
              <w:autoSpaceDE/>
              <w:autoSpaceDN/>
              <w:adjustRightInd/>
              <w:spacing w:after="0" w:line="240" w:lineRule="auto"/>
              <w:contextualSpacing w:val="0"/>
              <w:jc w:val="center"/>
              <w:rPr>
                <w:rFonts w:ascii="Calibri Light" w:eastAsia="Times New Roman" w:hAnsi="Calibri Light" w:cs="Calibri Light"/>
                <w:b/>
                <w:bCs/>
                <w:color w:val="000000"/>
                <w:lang w:eastAsia="fr-FR"/>
              </w:rPr>
            </w:pPr>
            <w:r w:rsidRPr="00E07F62">
              <w:rPr>
                <w:rFonts w:ascii="Calibri Light" w:eastAsia="Times New Roman" w:hAnsi="Calibri Light" w:cs="Calibri Light"/>
                <w:b/>
                <w:bCs/>
                <w:color w:val="000000"/>
                <w:lang w:eastAsia="fr-FR"/>
              </w:rPr>
              <w:t>Quiès de Tarascon</w:t>
            </w:r>
          </w:p>
        </w:tc>
        <w:tc>
          <w:tcPr>
            <w:tcW w:w="7640" w:type="dxa"/>
            <w:tcBorders>
              <w:top w:val="nil"/>
              <w:left w:val="nil"/>
              <w:bottom w:val="single" w:sz="4" w:space="0" w:color="auto"/>
              <w:right w:val="single" w:sz="4" w:space="0" w:color="auto"/>
            </w:tcBorders>
            <w:shd w:val="clear" w:color="000000" w:fill="FFFFFF"/>
            <w:vAlign w:val="center"/>
            <w:hideMark/>
          </w:tcPr>
          <w:p w14:paraId="135A016D" w14:textId="0B564FDE" w:rsidR="00E07F62" w:rsidRPr="00E07F62" w:rsidRDefault="00E07F62" w:rsidP="00E07F62">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E07F62">
              <w:rPr>
                <w:rFonts w:ascii="Calibri Light" w:eastAsia="Times New Roman" w:hAnsi="Calibri Light" w:cs="Calibri Light"/>
                <w:color w:val="000000"/>
                <w:sz w:val="20"/>
                <w:szCs w:val="20"/>
                <w:lang w:eastAsia="fr-FR"/>
              </w:rPr>
              <w:t xml:space="preserve">Recenser les bénéficiaires potentiels de contrats MAEC et animer le PAEC </w:t>
            </w:r>
          </w:p>
        </w:tc>
        <w:tc>
          <w:tcPr>
            <w:tcW w:w="1160" w:type="dxa"/>
            <w:tcBorders>
              <w:top w:val="nil"/>
              <w:left w:val="nil"/>
              <w:bottom w:val="single" w:sz="4" w:space="0" w:color="auto"/>
              <w:right w:val="single" w:sz="4" w:space="0" w:color="auto"/>
            </w:tcBorders>
            <w:shd w:val="clear" w:color="000000" w:fill="FFFFFF"/>
            <w:noWrap/>
            <w:vAlign w:val="center"/>
            <w:hideMark/>
          </w:tcPr>
          <w:p w14:paraId="7EF57129" w14:textId="77777777" w:rsidR="00E07F62" w:rsidRPr="00E07F62" w:rsidRDefault="00E07F62" w:rsidP="00E07F62">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E07F62">
              <w:rPr>
                <w:rFonts w:ascii="Calibri Light" w:eastAsia="Times New Roman" w:hAnsi="Calibri Light" w:cs="Calibri Light"/>
                <w:color w:val="000000"/>
                <w:sz w:val="20"/>
                <w:szCs w:val="20"/>
                <w:lang w:eastAsia="fr-FR"/>
              </w:rPr>
              <w:t>1</w:t>
            </w:r>
          </w:p>
        </w:tc>
      </w:tr>
      <w:tr w:rsidR="00E07F62" w:rsidRPr="00E07F62" w14:paraId="332876F8" w14:textId="77777777" w:rsidTr="00E07F62">
        <w:trPr>
          <w:trHeight w:val="600"/>
        </w:trPr>
        <w:tc>
          <w:tcPr>
            <w:tcW w:w="1160" w:type="dxa"/>
            <w:vMerge/>
            <w:tcBorders>
              <w:top w:val="nil"/>
              <w:left w:val="single" w:sz="8" w:space="0" w:color="auto"/>
              <w:bottom w:val="single" w:sz="8" w:space="0" w:color="000000"/>
              <w:right w:val="single" w:sz="4" w:space="0" w:color="auto"/>
            </w:tcBorders>
            <w:vAlign w:val="center"/>
            <w:hideMark/>
          </w:tcPr>
          <w:p w14:paraId="78BFF0C2" w14:textId="77777777" w:rsidR="00E07F62" w:rsidRPr="00E07F62" w:rsidRDefault="00E07F62" w:rsidP="00E07F62">
            <w:pPr>
              <w:autoSpaceDE/>
              <w:autoSpaceDN/>
              <w:adjustRightInd/>
              <w:spacing w:after="0" w:line="240" w:lineRule="auto"/>
              <w:contextualSpacing w:val="0"/>
              <w:jc w:val="left"/>
              <w:rPr>
                <w:rFonts w:ascii="Calibri Light" w:eastAsia="Times New Roman" w:hAnsi="Calibri Light" w:cs="Calibri Light"/>
                <w:b/>
                <w:bCs/>
                <w:color w:val="000000"/>
                <w:sz w:val="20"/>
                <w:szCs w:val="20"/>
                <w:lang w:eastAsia="fr-FR"/>
              </w:rPr>
            </w:pPr>
          </w:p>
        </w:tc>
        <w:tc>
          <w:tcPr>
            <w:tcW w:w="7640" w:type="dxa"/>
            <w:tcBorders>
              <w:top w:val="nil"/>
              <w:left w:val="nil"/>
              <w:bottom w:val="single" w:sz="4" w:space="0" w:color="auto"/>
              <w:right w:val="single" w:sz="4" w:space="0" w:color="auto"/>
            </w:tcBorders>
            <w:shd w:val="clear" w:color="000000" w:fill="FFFFFF"/>
            <w:vAlign w:val="center"/>
            <w:hideMark/>
          </w:tcPr>
          <w:p w14:paraId="76842FB8" w14:textId="43CB1B4B" w:rsidR="00E07F62" w:rsidRPr="00E07F62" w:rsidRDefault="00E07F62" w:rsidP="00E07F62">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E07F62">
              <w:rPr>
                <w:rFonts w:ascii="Calibri Light" w:eastAsia="Times New Roman" w:hAnsi="Calibri Light" w:cs="Calibri Light"/>
                <w:color w:val="000000"/>
                <w:sz w:val="20"/>
                <w:szCs w:val="20"/>
                <w:lang w:eastAsia="fr-FR"/>
              </w:rPr>
              <w:t>Réaliser des diagnostics agroécologiques et élaborer des plans de gestion</w:t>
            </w:r>
          </w:p>
        </w:tc>
        <w:tc>
          <w:tcPr>
            <w:tcW w:w="1160" w:type="dxa"/>
            <w:tcBorders>
              <w:top w:val="nil"/>
              <w:left w:val="nil"/>
              <w:bottom w:val="single" w:sz="4" w:space="0" w:color="auto"/>
              <w:right w:val="single" w:sz="4" w:space="0" w:color="auto"/>
            </w:tcBorders>
            <w:shd w:val="clear" w:color="000000" w:fill="FFFFFF"/>
            <w:noWrap/>
            <w:vAlign w:val="center"/>
            <w:hideMark/>
          </w:tcPr>
          <w:p w14:paraId="48279FC0" w14:textId="77777777" w:rsidR="00E07F62" w:rsidRPr="00E07F62" w:rsidRDefault="00E07F62" w:rsidP="00E07F62">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E07F62">
              <w:rPr>
                <w:rFonts w:ascii="Calibri Light" w:eastAsia="Times New Roman" w:hAnsi="Calibri Light" w:cs="Calibri Light"/>
                <w:color w:val="000000"/>
                <w:sz w:val="20"/>
                <w:szCs w:val="20"/>
                <w:lang w:eastAsia="fr-FR"/>
              </w:rPr>
              <w:t>2</w:t>
            </w:r>
          </w:p>
        </w:tc>
      </w:tr>
      <w:tr w:rsidR="00E07F62" w:rsidRPr="00E07F62" w14:paraId="753C6157" w14:textId="77777777" w:rsidTr="00E07F62">
        <w:trPr>
          <w:trHeight w:val="600"/>
        </w:trPr>
        <w:tc>
          <w:tcPr>
            <w:tcW w:w="1160" w:type="dxa"/>
            <w:vMerge/>
            <w:tcBorders>
              <w:top w:val="nil"/>
              <w:left w:val="single" w:sz="8" w:space="0" w:color="auto"/>
              <w:bottom w:val="single" w:sz="8" w:space="0" w:color="000000"/>
              <w:right w:val="single" w:sz="4" w:space="0" w:color="auto"/>
            </w:tcBorders>
            <w:vAlign w:val="center"/>
            <w:hideMark/>
          </w:tcPr>
          <w:p w14:paraId="3268E95A" w14:textId="77777777" w:rsidR="00E07F62" w:rsidRPr="00E07F62" w:rsidRDefault="00E07F62" w:rsidP="00E07F62">
            <w:pPr>
              <w:autoSpaceDE/>
              <w:autoSpaceDN/>
              <w:adjustRightInd/>
              <w:spacing w:after="0" w:line="240" w:lineRule="auto"/>
              <w:contextualSpacing w:val="0"/>
              <w:jc w:val="left"/>
              <w:rPr>
                <w:rFonts w:ascii="Calibri Light" w:eastAsia="Times New Roman" w:hAnsi="Calibri Light" w:cs="Calibri Light"/>
                <w:b/>
                <w:bCs/>
                <w:color w:val="000000"/>
                <w:sz w:val="20"/>
                <w:szCs w:val="20"/>
                <w:lang w:eastAsia="fr-FR"/>
              </w:rPr>
            </w:pPr>
          </w:p>
        </w:tc>
        <w:tc>
          <w:tcPr>
            <w:tcW w:w="7640" w:type="dxa"/>
            <w:tcBorders>
              <w:top w:val="nil"/>
              <w:left w:val="nil"/>
              <w:bottom w:val="single" w:sz="8" w:space="0" w:color="auto"/>
              <w:right w:val="single" w:sz="4" w:space="0" w:color="auto"/>
            </w:tcBorders>
            <w:shd w:val="clear" w:color="000000" w:fill="FFFFFF"/>
            <w:vAlign w:val="center"/>
            <w:hideMark/>
          </w:tcPr>
          <w:p w14:paraId="7DCCF2B0" w14:textId="77777777" w:rsidR="00E07F62" w:rsidRPr="00E07F62" w:rsidRDefault="00E07F62" w:rsidP="00E07F62">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E07F62">
              <w:rPr>
                <w:rFonts w:ascii="Calibri Light" w:eastAsia="Times New Roman" w:hAnsi="Calibri Light" w:cs="Calibri Light"/>
                <w:color w:val="000000"/>
                <w:sz w:val="20"/>
                <w:szCs w:val="20"/>
                <w:lang w:eastAsia="fr-FR"/>
              </w:rPr>
              <w:t>Présenter en COPIL l'état annuel de réalisation</w:t>
            </w:r>
          </w:p>
        </w:tc>
        <w:tc>
          <w:tcPr>
            <w:tcW w:w="1160" w:type="dxa"/>
            <w:tcBorders>
              <w:top w:val="nil"/>
              <w:left w:val="nil"/>
              <w:bottom w:val="single" w:sz="8" w:space="0" w:color="auto"/>
              <w:right w:val="single" w:sz="4" w:space="0" w:color="auto"/>
            </w:tcBorders>
            <w:shd w:val="clear" w:color="000000" w:fill="FFFFFF"/>
            <w:noWrap/>
            <w:vAlign w:val="center"/>
            <w:hideMark/>
          </w:tcPr>
          <w:p w14:paraId="3A8757B4" w14:textId="77777777" w:rsidR="00E07F62" w:rsidRPr="00E07F62" w:rsidRDefault="00E07F62" w:rsidP="00E07F62">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E07F62">
              <w:rPr>
                <w:rFonts w:ascii="Calibri Light" w:eastAsia="Times New Roman" w:hAnsi="Calibri Light" w:cs="Calibri Light"/>
                <w:color w:val="000000"/>
                <w:sz w:val="20"/>
                <w:szCs w:val="20"/>
                <w:lang w:eastAsia="fr-FR"/>
              </w:rPr>
              <w:t>1</w:t>
            </w:r>
          </w:p>
        </w:tc>
      </w:tr>
    </w:tbl>
    <w:p w14:paraId="6104C323" w14:textId="77777777" w:rsidR="00E07F62" w:rsidRDefault="00E07F62" w:rsidP="00E07F62">
      <w:pPr>
        <w:pStyle w:val="Titre3"/>
        <w:numPr>
          <w:ilvl w:val="0"/>
          <w:numId w:val="0"/>
        </w:numPr>
        <w:rPr>
          <w:rFonts w:asciiTheme="minorHAnsi" w:hAnsiTheme="minorHAnsi" w:cstheme="minorBidi"/>
          <w:color w:val="auto"/>
          <w:sz w:val="22"/>
          <w:szCs w:val="22"/>
        </w:rPr>
      </w:pPr>
      <w:r>
        <w:rPr>
          <w:rFonts w:cstheme="minorBidi"/>
          <w:color w:val="auto"/>
        </w:rPr>
        <w:fldChar w:fldCharType="begin"/>
      </w:r>
      <w:r>
        <w:instrText xml:space="preserve"> LINK Excel.Sheet.12 "C:\\Users\\LEO\\Desktop\\Animation\\Admin global\\Prog 2022\\Prog_SMPNR_N2000_2022_vmarché.xlsx" "Lot 1 - agri indiv!L1C1:L24C5" \a \f 4 \h </w:instrText>
      </w:r>
      <w:r>
        <w:fldChar w:fldCharType="separate"/>
      </w:r>
    </w:p>
    <w:p w14:paraId="0EBF080F" w14:textId="2AD4DAB8" w:rsidR="00E07F62" w:rsidRPr="00355A00" w:rsidRDefault="00E07F62" w:rsidP="00E07F62">
      <w:pPr>
        <w:pStyle w:val="Titre3"/>
      </w:pPr>
      <w:r>
        <w:rPr>
          <w:rFonts w:ascii="Arial Nova Light" w:hAnsi="Arial Nova Light"/>
        </w:rPr>
        <w:fldChar w:fldCharType="end"/>
      </w:r>
      <w:r w:rsidRPr="00355A00">
        <w:t xml:space="preserve">Budget </w:t>
      </w:r>
      <w:r>
        <w:t>maximal</w:t>
      </w:r>
      <w:r w:rsidRPr="00355A00">
        <w:t xml:space="preserve"> alloué au lot </w:t>
      </w:r>
      <w:r>
        <w:t>2</w:t>
      </w:r>
    </w:p>
    <w:p w14:paraId="51A4E1F8" w14:textId="063D7FD6" w:rsidR="00E07F62" w:rsidRDefault="00E07F62" w:rsidP="00E07F62">
      <w:pPr>
        <w:pStyle w:val="Sansinterligne"/>
      </w:pPr>
      <w:r>
        <w:t>L</w:t>
      </w:r>
      <w:r w:rsidRPr="000E356B">
        <w:t>e budget</w:t>
      </w:r>
      <w:r>
        <w:t xml:space="preserve"> maximal</w:t>
      </w:r>
      <w:r w:rsidRPr="000E356B">
        <w:t xml:space="preserve"> alloué au lot </w:t>
      </w:r>
      <w:r w:rsidR="003568E6">
        <w:t>2</w:t>
      </w:r>
      <w:r>
        <w:t xml:space="preserve"> </w:t>
      </w:r>
      <w:r w:rsidRPr="000E356B">
        <w:t xml:space="preserve">est </w:t>
      </w:r>
      <w:r w:rsidRPr="00591A77">
        <w:t xml:space="preserve">de </w:t>
      </w:r>
      <w:r>
        <w:rPr>
          <w:rFonts w:ascii="Arial Nova Cond" w:hAnsi="Arial Nova Cond"/>
          <w:b/>
        </w:rPr>
        <w:t>15 500</w:t>
      </w:r>
      <w:r w:rsidRPr="00D07919">
        <w:rPr>
          <w:rFonts w:ascii="Arial Nova Cond" w:hAnsi="Arial Nova Cond"/>
          <w:b/>
        </w:rPr>
        <w:t xml:space="preserve"> € TTC</w:t>
      </w:r>
      <w:r>
        <w:t>, sur la période courant du 1</w:t>
      </w:r>
      <w:r w:rsidRPr="00371BF7">
        <w:rPr>
          <w:vertAlign w:val="superscript"/>
        </w:rPr>
        <w:t>er</w:t>
      </w:r>
      <w:r>
        <w:t xml:space="preserve"> </w:t>
      </w:r>
      <w:r w:rsidR="0075719B">
        <w:t>février</w:t>
      </w:r>
      <w:r>
        <w:t xml:space="preserve"> 2024 au 31 décembre 2024. </w:t>
      </w:r>
    </w:p>
    <w:p w14:paraId="20DF38F3" w14:textId="77777777" w:rsidR="00E07F62" w:rsidRPr="00371BF7" w:rsidRDefault="00E07F62" w:rsidP="00E07F62">
      <w:pPr>
        <w:pStyle w:val="Sansinterligne"/>
      </w:pPr>
    </w:p>
    <w:p w14:paraId="094995C9" w14:textId="77777777" w:rsidR="00E07F62" w:rsidRPr="00E07F62" w:rsidRDefault="00E07F62" w:rsidP="00E07F62">
      <w:pPr>
        <w:pStyle w:val="Titre3"/>
        <w:rPr>
          <w:b/>
          <w:bCs/>
        </w:rPr>
      </w:pPr>
      <w:r w:rsidRPr="00E07F62">
        <w:rPr>
          <w:b/>
          <w:bCs/>
        </w:rPr>
        <w:t>Li</w:t>
      </w:r>
      <w:r>
        <w:t>vrables et délais de production</w:t>
      </w:r>
    </w:p>
    <w:p w14:paraId="670408C6" w14:textId="77777777" w:rsidR="00E07F62" w:rsidRDefault="00E07F62" w:rsidP="00E07F62">
      <w:pPr>
        <w:pStyle w:val="Sansinterligne"/>
      </w:pPr>
      <w:r>
        <w:t>La prestation inclut nécessairement la production des livrables suivants :</w:t>
      </w:r>
    </w:p>
    <w:p w14:paraId="20D17C15" w14:textId="77777777" w:rsidR="00E07F62" w:rsidRDefault="00E07F62" w:rsidP="00E07F62">
      <w:pPr>
        <w:pStyle w:val="Sansinterligne"/>
      </w:pPr>
    </w:p>
    <w:p w14:paraId="405003B0" w14:textId="77777777" w:rsidR="00E07F62" w:rsidRDefault="00E07F62" w:rsidP="00E07F62">
      <w:pPr>
        <w:pStyle w:val="Sansinterligne"/>
      </w:pPr>
    </w:p>
    <w:p w14:paraId="19934C56" w14:textId="77777777" w:rsidR="00E07F62" w:rsidRDefault="00E07F62" w:rsidP="00E07F62">
      <w:pPr>
        <w:pStyle w:val="Sansinterligne"/>
      </w:pPr>
    </w:p>
    <w:p w14:paraId="4B37C373" w14:textId="77777777" w:rsidR="00E07F62" w:rsidRDefault="00E07F62" w:rsidP="00E07F62">
      <w:pPr>
        <w:pStyle w:val="Sansinterligne"/>
      </w:pPr>
    </w:p>
    <w:p w14:paraId="242E4CB8" w14:textId="77777777" w:rsidR="00E07F62" w:rsidRDefault="00E07F62" w:rsidP="00E07F62">
      <w:pPr>
        <w:pStyle w:val="Sansinterligne"/>
      </w:pPr>
    </w:p>
    <w:tbl>
      <w:tblPr>
        <w:tblStyle w:val="Grilledutableau"/>
        <w:tblW w:w="0" w:type="auto"/>
        <w:tblLook w:val="04A0" w:firstRow="1" w:lastRow="0" w:firstColumn="1" w:lastColumn="0" w:noHBand="0" w:noVBand="1"/>
      </w:tblPr>
      <w:tblGrid>
        <w:gridCol w:w="2689"/>
        <w:gridCol w:w="4218"/>
        <w:gridCol w:w="886"/>
        <w:gridCol w:w="1269"/>
      </w:tblGrid>
      <w:tr w:rsidR="00E07F62" w14:paraId="310D2B84" w14:textId="77777777" w:rsidTr="0094001A">
        <w:tc>
          <w:tcPr>
            <w:tcW w:w="2689" w:type="dxa"/>
            <w:vAlign w:val="center"/>
          </w:tcPr>
          <w:p w14:paraId="1F91F78A" w14:textId="77777777" w:rsidR="00E07F62" w:rsidRPr="00F81DED" w:rsidRDefault="00E07F62" w:rsidP="0094001A">
            <w:pPr>
              <w:pStyle w:val="Sansinterligne"/>
              <w:jc w:val="center"/>
              <w:rPr>
                <w:rFonts w:ascii="Arial Nova Cond" w:hAnsi="Arial Nova Cond"/>
                <w:b/>
                <w:bCs/>
              </w:rPr>
            </w:pPr>
            <w:r w:rsidRPr="00F81DED">
              <w:rPr>
                <w:rFonts w:ascii="Arial Nova Cond" w:hAnsi="Arial Nova Cond"/>
                <w:b/>
                <w:bCs/>
              </w:rPr>
              <w:lastRenderedPageBreak/>
              <w:t>Intitulé</w:t>
            </w:r>
          </w:p>
        </w:tc>
        <w:tc>
          <w:tcPr>
            <w:tcW w:w="4218" w:type="dxa"/>
            <w:vAlign w:val="center"/>
          </w:tcPr>
          <w:p w14:paraId="3DD22EAB" w14:textId="77777777" w:rsidR="00E07F62" w:rsidRPr="00F81DED" w:rsidRDefault="00E07F62" w:rsidP="0094001A">
            <w:pPr>
              <w:pStyle w:val="Sansinterligne"/>
              <w:jc w:val="center"/>
              <w:rPr>
                <w:rFonts w:ascii="Arial Nova Cond" w:hAnsi="Arial Nova Cond"/>
                <w:b/>
                <w:bCs/>
              </w:rPr>
            </w:pPr>
            <w:r w:rsidRPr="00F81DED">
              <w:rPr>
                <w:rFonts w:ascii="Arial Nova Cond" w:hAnsi="Arial Nova Cond"/>
                <w:b/>
                <w:bCs/>
              </w:rPr>
              <w:t>Contenu</w:t>
            </w:r>
          </w:p>
        </w:tc>
        <w:tc>
          <w:tcPr>
            <w:tcW w:w="886" w:type="dxa"/>
            <w:vAlign w:val="center"/>
          </w:tcPr>
          <w:p w14:paraId="43551F2D" w14:textId="77777777" w:rsidR="00E07F62" w:rsidRPr="00F81DED" w:rsidRDefault="00E07F62" w:rsidP="0094001A">
            <w:pPr>
              <w:pStyle w:val="Sansinterligne"/>
              <w:jc w:val="center"/>
              <w:rPr>
                <w:rFonts w:ascii="Arial Nova Cond" w:hAnsi="Arial Nova Cond"/>
                <w:b/>
                <w:bCs/>
              </w:rPr>
            </w:pPr>
            <w:r w:rsidRPr="00F81DED">
              <w:rPr>
                <w:rFonts w:ascii="Arial Nova Cond" w:hAnsi="Arial Nova Cond"/>
                <w:b/>
                <w:bCs/>
              </w:rPr>
              <w:t>Format</w:t>
            </w:r>
          </w:p>
        </w:tc>
        <w:tc>
          <w:tcPr>
            <w:tcW w:w="1269" w:type="dxa"/>
            <w:vAlign w:val="center"/>
          </w:tcPr>
          <w:p w14:paraId="3399DF02" w14:textId="77777777" w:rsidR="00E07F62" w:rsidRPr="00F81DED" w:rsidRDefault="00E07F62" w:rsidP="0094001A">
            <w:pPr>
              <w:pStyle w:val="Sansinterligne"/>
              <w:jc w:val="center"/>
              <w:rPr>
                <w:rFonts w:ascii="Arial Nova Cond" w:hAnsi="Arial Nova Cond"/>
                <w:b/>
                <w:bCs/>
              </w:rPr>
            </w:pPr>
            <w:r w:rsidRPr="00F81DED">
              <w:rPr>
                <w:rFonts w:ascii="Arial Nova Cond" w:hAnsi="Arial Nova Cond"/>
                <w:b/>
                <w:bCs/>
              </w:rPr>
              <w:t>Échéance de livraison</w:t>
            </w:r>
          </w:p>
        </w:tc>
      </w:tr>
      <w:tr w:rsidR="00E07F62" w14:paraId="5D02B7E2" w14:textId="77777777" w:rsidTr="0094001A">
        <w:trPr>
          <w:trHeight w:val="385"/>
        </w:trPr>
        <w:tc>
          <w:tcPr>
            <w:tcW w:w="2689" w:type="dxa"/>
            <w:vAlign w:val="center"/>
          </w:tcPr>
          <w:p w14:paraId="614B2DFC" w14:textId="77777777" w:rsidR="00E07F62" w:rsidRPr="00D07919" w:rsidRDefault="00E07F62" w:rsidP="0094001A">
            <w:pPr>
              <w:pStyle w:val="Sansinterligne"/>
              <w:jc w:val="left"/>
              <w:rPr>
                <w:sz w:val="20"/>
                <w:szCs w:val="20"/>
              </w:rPr>
            </w:pPr>
            <w:r>
              <w:rPr>
                <w:sz w:val="20"/>
                <w:szCs w:val="20"/>
              </w:rPr>
              <w:t>Bilan</w:t>
            </w:r>
            <w:r w:rsidRPr="00D07919">
              <w:rPr>
                <w:sz w:val="20"/>
                <w:szCs w:val="20"/>
              </w:rPr>
              <w:t xml:space="preserve"> de l’accompagnement MAEC</w:t>
            </w:r>
            <w:r>
              <w:rPr>
                <w:sz w:val="20"/>
                <w:szCs w:val="20"/>
              </w:rPr>
              <w:t xml:space="preserve"> </w:t>
            </w:r>
          </w:p>
        </w:tc>
        <w:tc>
          <w:tcPr>
            <w:tcW w:w="4218" w:type="dxa"/>
            <w:vAlign w:val="center"/>
          </w:tcPr>
          <w:p w14:paraId="1C2FFDE2" w14:textId="77777777" w:rsidR="00E07F62" w:rsidRPr="00F81DED" w:rsidRDefault="00E07F62" w:rsidP="0094001A">
            <w:pPr>
              <w:pStyle w:val="Sansinterligne"/>
              <w:rPr>
                <w:i/>
                <w:iCs/>
                <w:sz w:val="20"/>
                <w:szCs w:val="20"/>
              </w:rPr>
            </w:pPr>
            <w:r w:rsidRPr="00F81DED">
              <w:rPr>
                <w:i/>
                <w:iCs/>
                <w:sz w:val="20"/>
                <w:szCs w:val="20"/>
              </w:rPr>
              <w:t>Restitution synthétique des échanges avec les éleveurs engagés en MAEC, identification des enjeux/alertes éventuels.</w:t>
            </w:r>
          </w:p>
        </w:tc>
        <w:tc>
          <w:tcPr>
            <w:tcW w:w="886" w:type="dxa"/>
            <w:vAlign w:val="center"/>
          </w:tcPr>
          <w:p w14:paraId="782B78B3" w14:textId="77777777" w:rsidR="00E07F62" w:rsidRPr="00E21353" w:rsidRDefault="00E07F62" w:rsidP="0094001A">
            <w:pPr>
              <w:pStyle w:val="Sansinterligne"/>
              <w:jc w:val="left"/>
              <w:rPr>
                <w:sz w:val="20"/>
                <w:szCs w:val="20"/>
              </w:rPr>
            </w:pPr>
            <w:r>
              <w:rPr>
                <w:sz w:val="20"/>
                <w:szCs w:val="20"/>
              </w:rPr>
              <w:t>Fichier texte</w:t>
            </w:r>
          </w:p>
        </w:tc>
        <w:tc>
          <w:tcPr>
            <w:tcW w:w="1269" w:type="dxa"/>
            <w:vAlign w:val="center"/>
          </w:tcPr>
          <w:p w14:paraId="36C274AC" w14:textId="60D9973A" w:rsidR="00E07F62" w:rsidRPr="00F81DED" w:rsidRDefault="00E07F62" w:rsidP="0094001A">
            <w:pPr>
              <w:pStyle w:val="Sansinterligne"/>
              <w:jc w:val="left"/>
              <w:rPr>
                <w:rFonts w:ascii="Arial Nova Cond" w:hAnsi="Arial Nova Cond"/>
                <w:sz w:val="20"/>
                <w:szCs w:val="20"/>
              </w:rPr>
            </w:pPr>
            <w:r>
              <w:rPr>
                <w:rFonts w:ascii="Arial Nova Cond" w:hAnsi="Arial Nova Cond"/>
                <w:sz w:val="20"/>
                <w:szCs w:val="20"/>
              </w:rPr>
              <w:t>13/12/2024</w:t>
            </w:r>
          </w:p>
        </w:tc>
      </w:tr>
      <w:tr w:rsidR="00E07F62" w14:paraId="0FB33224" w14:textId="77777777" w:rsidTr="0094001A">
        <w:trPr>
          <w:trHeight w:val="652"/>
        </w:trPr>
        <w:tc>
          <w:tcPr>
            <w:tcW w:w="2689" w:type="dxa"/>
            <w:vAlign w:val="center"/>
          </w:tcPr>
          <w:p w14:paraId="63B2D35E" w14:textId="2EB7C0AB" w:rsidR="00E07F62" w:rsidRDefault="00E07F62" w:rsidP="0094001A">
            <w:pPr>
              <w:pStyle w:val="Sansinterligne"/>
              <w:jc w:val="left"/>
              <w:rPr>
                <w:sz w:val="20"/>
                <w:szCs w:val="20"/>
              </w:rPr>
            </w:pPr>
            <w:r>
              <w:rPr>
                <w:sz w:val="20"/>
                <w:szCs w:val="20"/>
              </w:rPr>
              <w:t>Bilan des actions liées au pastoralisme</w:t>
            </w:r>
          </w:p>
        </w:tc>
        <w:tc>
          <w:tcPr>
            <w:tcW w:w="4218" w:type="dxa"/>
            <w:vAlign w:val="center"/>
          </w:tcPr>
          <w:p w14:paraId="5E63A718" w14:textId="3A19F536" w:rsidR="00E07F62" w:rsidRPr="00F81DED" w:rsidRDefault="00E07F62" w:rsidP="0094001A">
            <w:pPr>
              <w:pStyle w:val="Sansinterligne"/>
              <w:rPr>
                <w:i/>
                <w:iCs/>
                <w:sz w:val="20"/>
                <w:szCs w:val="20"/>
              </w:rPr>
            </w:pPr>
            <w:r w:rsidRPr="00F81DED">
              <w:rPr>
                <w:i/>
                <w:iCs/>
                <w:sz w:val="20"/>
                <w:szCs w:val="20"/>
              </w:rPr>
              <w:t>Restitution synthétique des</w:t>
            </w:r>
            <w:r>
              <w:rPr>
                <w:i/>
                <w:iCs/>
                <w:sz w:val="20"/>
                <w:szCs w:val="20"/>
              </w:rPr>
              <w:t xml:space="preserve"> actions menées dans le cadre des projets « parasitisme » ou « clôtures obsolètes » </w:t>
            </w:r>
          </w:p>
        </w:tc>
        <w:tc>
          <w:tcPr>
            <w:tcW w:w="886" w:type="dxa"/>
            <w:vAlign w:val="center"/>
          </w:tcPr>
          <w:p w14:paraId="300E3DC7" w14:textId="5653DC1A" w:rsidR="00E07F62" w:rsidRDefault="00E07F62" w:rsidP="0094001A">
            <w:pPr>
              <w:pStyle w:val="Sansinterligne"/>
              <w:jc w:val="left"/>
              <w:rPr>
                <w:sz w:val="20"/>
                <w:szCs w:val="20"/>
              </w:rPr>
            </w:pPr>
            <w:r>
              <w:rPr>
                <w:sz w:val="20"/>
                <w:szCs w:val="20"/>
              </w:rPr>
              <w:t>Fichier texte</w:t>
            </w:r>
          </w:p>
        </w:tc>
        <w:tc>
          <w:tcPr>
            <w:tcW w:w="1269" w:type="dxa"/>
            <w:vAlign w:val="center"/>
          </w:tcPr>
          <w:p w14:paraId="2D64D103" w14:textId="5A025687" w:rsidR="00E07F62" w:rsidRDefault="00E07F62" w:rsidP="0094001A">
            <w:pPr>
              <w:pStyle w:val="Sansinterligne"/>
              <w:jc w:val="left"/>
              <w:rPr>
                <w:rFonts w:ascii="Arial Nova Cond" w:hAnsi="Arial Nova Cond"/>
                <w:sz w:val="20"/>
                <w:szCs w:val="20"/>
              </w:rPr>
            </w:pPr>
            <w:r>
              <w:rPr>
                <w:rFonts w:ascii="Arial Nova Cond" w:hAnsi="Arial Nova Cond"/>
                <w:sz w:val="20"/>
                <w:szCs w:val="20"/>
              </w:rPr>
              <w:t>13/12/2024</w:t>
            </w:r>
          </w:p>
        </w:tc>
      </w:tr>
      <w:tr w:rsidR="00E07F62" w14:paraId="1239071F" w14:textId="77777777" w:rsidTr="0094001A">
        <w:trPr>
          <w:trHeight w:val="652"/>
        </w:trPr>
        <w:tc>
          <w:tcPr>
            <w:tcW w:w="2689" w:type="dxa"/>
            <w:vAlign w:val="center"/>
          </w:tcPr>
          <w:p w14:paraId="4C554B4B" w14:textId="77777777" w:rsidR="00E07F62" w:rsidRDefault="00E07F62" w:rsidP="0094001A">
            <w:pPr>
              <w:pStyle w:val="Sansinterligne"/>
              <w:jc w:val="left"/>
              <w:rPr>
                <w:sz w:val="20"/>
                <w:szCs w:val="20"/>
              </w:rPr>
            </w:pPr>
            <w:r>
              <w:rPr>
                <w:sz w:val="20"/>
                <w:szCs w:val="20"/>
              </w:rPr>
              <w:t>Bilan des actions réalisées</w:t>
            </w:r>
          </w:p>
        </w:tc>
        <w:tc>
          <w:tcPr>
            <w:tcW w:w="4218" w:type="dxa"/>
            <w:vAlign w:val="center"/>
          </w:tcPr>
          <w:p w14:paraId="7F364F30" w14:textId="69406D7E" w:rsidR="00E07F62" w:rsidRPr="00F81DED" w:rsidRDefault="00E07F62" w:rsidP="0094001A">
            <w:pPr>
              <w:pStyle w:val="Sansinterligne"/>
              <w:rPr>
                <w:i/>
                <w:iCs/>
                <w:sz w:val="20"/>
                <w:szCs w:val="20"/>
              </w:rPr>
            </w:pPr>
            <w:r w:rsidRPr="00F81DED">
              <w:rPr>
                <w:i/>
                <w:iCs/>
                <w:sz w:val="20"/>
                <w:szCs w:val="20"/>
              </w:rPr>
              <w:t>Diapo</w:t>
            </w:r>
            <w:r w:rsidR="0075719B">
              <w:rPr>
                <w:i/>
                <w:iCs/>
                <w:sz w:val="20"/>
                <w:szCs w:val="20"/>
              </w:rPr>
              <w:t>rama</w:t>
            </w:r>
            <w:r w:rsidRPr="00F81DED">
              <w:rPr>
                <w:i/>
                <w:iCs/>
                <w:sz w:val="20"/>
                <w:szCs w:val="20"/>
              </w:rPr>
              <w:t xml:space="preserve"> de présentation pour les différents COPILs</w:t>
            </w:r>
          </w:p>
        </w:tc>
        <w:tc>
          <w:tcPr>
            <w:tcW w:w="886" w:type="dxa"/>
            <w:vAlign w:val="center"/>
          </w:tcPr>
          <w:p w14:paraId="6188E78F" w14:textId="77777777" w:rsidR="00E07F62" w:rsidRPr="00E21353" w:rsidRDefault="00E07F62" w:rsidP="0094001A">
            <w:pPr>
              <w:pStyle w:val="Sansinterligne"/>
              <w:jc w:val="left"/>
              <w:rPr>
                <w:sz w:val="20"/>
                <w:szCs w:val="20"/>
              </w:rPr>
            </w:pPr>
            <w:r>
              <w:rPr>
                <w:sz w:val="20"/>
                <w:szCs w:val="20"/>
              </w:rPr>
              <w:t>Fichier .ppt</w:t>
            </w:r>
          </w:p>
        </w:tc>
        <w:tc>
          <w:tcPr>
            <w:tcW w:w="1269" w:type="dxa"/>
            <w:vAlign w:val="center"/>
          </w:tcPr>
          <w:p w14:paraId="5C28545B" w14:textId="1E9F1B2F" w:rsidR="00E07F62" w:rsidRPr="00F81DED" w:rsidRDefault="00E07F62" w:rsidP="0094001A">
            <w:pPr>
              <w:pStyle w:val="Sansinterligne"/>
              <w:jc w:val="left"/>
              <w:rPr>
                <w:rFonts w:ascii="Arial Nova Cond" w:hAnsi="Arial Nova Cond"/>
                <w:sz w:val="20"/>
                <w:szCs w:val="20"/>
              </w:rPr>
            </w:pPr>
            <w:r>
              <w:rPr>
                <w:rFonts w:ascii="Arial Nova Cond" w:hAnsi="Arial Nova Cond"/>
                <w:sz w:val="20"/>
                <w:szCs w:val="20"/>
              </w:rPr>
              <w:t>13/12/2024</w:t>
            </w:r>
          </w:p>
        </w:tc>
      </w:tr>
    </w:tbl>
    <w:p w14:paraId="30D2DE7E" w14:textId="77777777" w:rsidR="00E07F62" w:rsidRPr="00F1778B" w:rsidRDefault="00E07F62" w:rsidP="00E07F62">
      <w:pPr>
        <w:pStyle w:val="Sansinterligne"/>
      </w:pPr>
    </w:p>
    <w:p w14:paraId="24AE6463" w14:textId="77777777" w:rsidR="00E07F62" w:rsidRDefault="00E07F62" w:rsidP="00E07F62">
      <w:pPr>
        <w:pStyle w:val="Sansinterligne"/>
      </w:pPr>
      <w:r w:rsidRPr="00D87E41">
        <w:t>Les résultats</w:t>
      </w:r>
      <w:r>
        <w:t xml:space="preserve"> seront transmis au SMPNR, maître d’ouvrage, et mi</w:t>
      </w:r>
      <w:r w:rsidRPr="00D87E41">
        <w:t>s à disposition des membres du comité de pilotage.</w:t>
      </w:r>
    </w:p>
    <w:p w14:paraId="514DF0EC" w14:textId="77777777" w:rsidR="00E07F62" w:rsidRPr="00460141" w:rsidRDefault="00E07F62" w:rsidP="00E07F62">
      <w:pPr>
        <w:pStyle w:val="Sansinterligne"/>
        <w:rPr>
          <w:sz w:val="14"/>
          <w:szCs w:val="14"/>
        </w:rPr>
      </w:pPr>
    </w:p>
    <w:p w14:paraId="57975178" w14:textId="2882B9E2" w:rsidR="00E07F62" w:rsidRPr="003F1C10" w:rsidRDefault="00E07F62" w:rsidP="00054C45">
      <w:pPr>
        <w:pStyle w:val="Sansinterligne"/>
        <w:rPr>
          <w:rFonts w:cs="Arial"/>
          <w:color w:val="000000"/>
          <w:sz w:val="12"/>
          <w:szCs w:val="12"/>
        </w:rPr>
      </w:pPr>
      <w:r>
        <w:t>L’ensemble des données obtenues dans le cadre de ces études seront transmises en version numérique en associant également les fichiers SIG en cohérence avec la Directive Inspire (voir partie 4).</w:t>
      </w:r>
    </w:p>
    <w:p w14:paraId="03C0FDB8" w14:textId="77777777" w:rsidR="002F0E54" w:rsidRDefault="002F0E54" w:rsidP="00D07919">
      <w:pPr>
        <w:pStyle w:val="Sansinterligne"/>
      </w:pPr>
    </w:p>
    <w:p w14:paraId="2B7F2ED1" w14:textId="4A063D57" w:rsidR="00CF40A2" w:rsidRDefault="00CF40A2" w:rsidP="00CF40A2">
      <w:pPr>
        <w:pStyle w:val="Titre2"/>
      </w:pPr>
      <w:r w:rsidRPr="00CF40A2">
        <w:rPr>
          <w:b/>
          <w:bCs/>
        </w:rPr>
        <w:t>Lot N°</w:t>
      </w:r>
      <w:r w:rsidR="002F0E54">
        <w:rPr>
          <w:b/>
          <w:bCs/>
        </w:rPr>
        <w:t>3</w:t>
      </w:r>
      <w:r>
        <w:t xml:space="preserve"> – S</w:t>
      </w:r>
      <w:r w:rsidRPr="00182E31">
        <w:t xml:space="preserve">uivi et accompagnement de l’animateur </w:t>
      </w:r>
      <w:r w:rsidRPr="00CF40A2">
        <w:t>sur</w:t>
      </w:r>
      <w:r w:rsidRPr="00793648">
        <w:rPr>
          <w:color w:val="000000"/>
          <w14:textFill>
            <w14:solidFill>
              <w14:srgbClr w14:val="000000">
                <w14:lumMod w14:val="50000"/>
              </w14:srgbClr>
            </w14:solidFill>
          </w14:textFill>
        </w:rPr>
        <w:t xml:space="preserve"> </w:t>
      </w:r>
      <w:r w:rsidRPr="00793648">
        <w:t>l’expertise naturaliste</w:t>
      </w:r>
      <w:r w:rsidRPr="00CF40A2">
        <w:t xml:space="preserve"> </w:t>
      </w:r>
    </w:p>
    <w:p w14:paraId="37FA77FC" w14:textId="029B3334" w:rsidR="00916183" w:rsidRDefault="009E4825" w:rsidP="00EC0548">
      <w:pPr>
        <w:pStyle w:val="Titre3"/>
        <w:numPr>
          <w:ilvl w:val="0"/>
          <w:numId w:val="10"/>
        </w:numPr>
      </w:pPr>
      <w:r>
        <w:t>Détail des prestations attendues par site</w:t>
      </w:r>
    </w:p>
    <w:p w14:paraId="13CADA3D" w14:textId="223DD818" w:rsidR="009E4825" w:rsidRDefault="009E4825" w:rsidP="009E4825">
      <w:pPr>
        <w:rPr>
          <w:rFonts w:ascii="Arial Nova Light" w:hAnsi="Arial Nova Light" w:cs="Arial"/>
          <w:color w:val="000000"/>
          <w:sz w:val="22"/>
          <w:szCs w:val="22"/>
        </w:rPr>
      </w:pPr>
      <w:r>
        <w:rPr>
          <w:rFonts w:ascii="Arial Nova Light" w:hAnsi="Arial Nova Light" w:cs="Arial"/>
          <w:color w:val="000000"/>
          <w:sz w:val="22"/>
          <w:szCs w:val="22"/>
        </w:rPr>
        <w:t xml:space="preserve">Le </w:t>
      </w:r>
      <w:r w:rsidR="00B25AE9">
        <w:rPr>
          <w:rFonts w:ascii="Arial Nova Light" w:hAnsi="Arial Nova Light" w:cs="Arial"/>
          <w:color w:val="000000"/>
          <w:sz w:val="22"/>
          <w:szCs w:val="22"/>
        </w:rPr>
        <w:t>titulaire</w:t>
      </w:r>
      <w:r w:rsidRPr="000B4A51">
        <w:rPr>
          <w:rFonts w:ascii="Arial Nova Light" w:hAnsi="Arial Nova Light" w:cs="Arial"/>
          <w:color w:val="000000"/>
          <w:sz w:val="22"/>
          <w:szCs w:val="22"/>
        </w:rPr>
        <w:t xml:space="preserve"> </w:t>
      </w:r>
      <w:r>
        <w:rPr>
          <w:rFonts w:ascii="Arial Nova Light" w:hAnsi="Arial Nova Light" w:cs="Arial"/>
          <w:color w:val="000000"/>
          <w:sz w:val="22"/>
          <w:szCs w:val="22"/>
        </w:rPr>
        <w:t>sera</w:t>
      </w:r>
      <w:r w:rsidRPr="000B4A51">
        <w:rPr>
          <w:rFonts w:ascii="Arial Nova Light" w:hAnsi="Arial Nova Light" w:cs="Arial"/>
          <w:color w:val="000000"/>
          <w:sz w:val="22"/>
          <w:szCs w:val="22"/>
        </w:rPr>
        <w:t xml:space="preserve"> chargé</w:t>
      </w:r>
      <w:r>
        <w:rPr>
          <w:rFonts w:ascii="Arial Nova Light" w:hAnsi="Arial Nova Light" w:cs="Arial"/>
          <w:color w:val="000000"/>
          <w:sz w:val="22"/>
          <w:szCs w:val="22"/>
        </w:rPr>
        <w:t xml:space="preserve"> </w:t>
      </w:r>
      <w:r w:rsidRPr="000B4A51">
        <w:rPr>
          <w:rFonts w:ascii="Arial Nova Light" w:hAnsi="Arial Nova Light" w:cs="Arial"/>
          <w:color w:val="000000"/>
          <w:sz w:val="22"/>
          <w:szCs w:val="22"/>
        </w:rPr>
        <w:t xml:space="preserve">d’accompagner le SMPNR sur </w:t>
      </w:r>
      <w:r>
        <w:rPr>
          <w:rFonts w:ascii="Arial Nova Light" w:hAnsi="Arial Nova Light" w:cs="Arial"/>
          <w:color w:val="000000"/>
          <w:sz w:val="22"/>
          <w:szCs w:val="22"/>
        </w:rPr>
        <w:t xml:space="preserve">les </w:t>
      </w:r>
      <w:r w:rsidRPr="009E4825">
        <w:rPr>
          <w:rFonts w:ascii="Arial Nova Light" w:hAnsi="Arial Nova Light" w:cs="Arial"/>
          <w:color w:val="000000"/>
          <w:sz w:val="22"/>
          <w:szCs w:val="22"/>
          <w:u w:val="single"/>
        </w:rPr>
        <w:t>expertises naturalistes</w:t>
      </w:r>
      <w:r>
        <w:rPr>
          <w:rFonts w:ascii="Arial Nova Light" w:hAnsi="Arial Nova Light" w:cs="Arial"/>
          <w:color w:val="000000"/>
          <w:sz w:val="22"/>
          <w:szCs w:val="22"/>
        </w:rPr>
        <w:t xml:space="preserve"> prévues dans les DOCOB Natura 2000</w:t>
      </w:r>
      <w:r w:rsidRPr="000B4A51">
        <w:rPr>
          <w:rFonts w:ascii="Arial Nova Light" w:hAnsi="Arial Nova Light" w:cs="Arial"/>
          <w:color w:val="000000"/>
          <w:sz w:val="22"/>
          <w:szCs w:val="22"/>
        </w:rPr>
        <w:t xml:space="preserve"> </w:t>
      </w:r>
      <w:r>
        <w:rPr>
          <w:rFonts w:ascii="Arial Nova Light" w:hAnsi="Arial Nova Light" w:cs="Arial"/>
          <w:color w:val="000000"/>
          <w:sz w:val="22"/>
          <w:szCs w:val="22"/>
        </w:rPr>
        <w:t xml:space="preserve">et au travers d’un certain nombre </w:t>
      </w:r>
      <w:r w:rsidRPr="009E4825">
        <w:rPr>
          <w:rFonts w:ascii="Arial Nova Light" w:hAnsi="Arial Nova Light" w:cs="Arial"/>
          <w:color w:val="000000"/>
          <w:sz w:val="22"/>
          <w:szCs w:val="22"/>
        </w:rPr>
        <w:t>d’</w:t>
      </w:r>
      <w:r w:rsidRPr="009E4825">
        <w:rPr>
          <w:rFonts w:ascii="Arial Nova Light" w:hAnsi="Arial Nova Light" w:cs="Arial"/>
          <w:color w:val="000000"/>
          <w:sz w:val="22"/>
          <w:szCs w:val="22"/>
          <w:u w:val="single"/>
        </w:rPr>
        <w:t xml:space="preserve">animations </w:t>
      </w:r>
      <w:r w:rsidR="005B6335">
        <w:rPr>
          <w:rFonts w:ascii="Arial Nova Light" w:hAnsi="Arial Nova Light" w:cs="Arial"/>
          <w:color w:val="000000"/>
          <w:sz w:val="22"/>
          <w:szCs w:val="22"/>
          <w:u w:val="single"/>
        </w:rPr>
        <w:t xml:space="preserve">spécifiques </w:t>
      </w:r>
      <w:r w:rsidRPr="009E4825">
        <w:rPr>
          <w:rFonts w:ascii="Arial Nova Light" w:hAnsi="Arial Nova Light" w:cs="Arial"/>
          <w:color w:val="000000"/>
          <w:sz w:val="22"/>
          <w:szCs w:val="22"/>
          <w:u w:val="single"/>
        </w:rPr>
        <w:t>en lien avec cette expertise</w:t>
      </w:r>
      <w:r>
        <w:rPr>
          <w:rFonts w:ascii="Arial Nova Light" w:hAnsi="Arial Nova Light" w:cs="Arial"/>
          <w:color w:val="000000"/>
          <w:sz w:val="22"/>
          <w:szCs w:val="22"/>
        </w:rPr>
        <w:t xml:space="preserve">. </w:t>
      </w:r>
    </w:p>
    <w:p w14:paraId="68231074" w14:textId="77777777" w:rsidR="009E4825" w:rsidRPr="00F1158E" w:rsidRDefault="009E4825" w:rsidP="009E4825">
      <w:pPr>
        <w:rPr>
          <w:rFonts w:ascii="Arial Nova Light" w:hAnsi="Arial Nova Light" w:cs="Arial"/>
          <w:color w:val="000000"/>
          <w:sz w:val="12"/>
          <w:szCs w:val="12"/>
        </w:rPr>
      </w:pPr>
    </w:p>
    <w:p w14:paraId="243B181F" w14:textId="28920BEA" w:rsidR="009E4825" w:rsidRDefault="009E4825" w:rsidP="007A3311">
      <w:pPr>
        <w:contextualSpacing w:val="0"/>
        <w:rPr>
          <w:rFonts w:ascii="Arial Nova Light" w:hAnsi="Arial Nova Light" w:cs="Arial"/>
          <w:color w:val="000000"/>
          <w:sz w:val="22"/>
          <w:szCs w:val="22"/>
        </w:rPr>
      </w:pPr>
      <w:r>
        <w:rPr>
          <w:rFonts w:ascii="Arial Nova Light" w:hAnsi="Arial Nova Light" w:cs="Arial"/>
          <w:color w:val="000000"/>
          <w:sz w:val="22"/>
          <w:szCs w:val="22"/>
        </w:rPr>
        <w:t xml:space="preserve">Le </w:t>
      </w:r>
      <w:r w:rsidRPr="00763B17">
        <w:rPr>
          <w:rFonts w:cs="Arial"/>
          <w:color w:val="000000"/>
          <w:sz w:val="22"/>
          <w:szCs w:val="22"/>
        </w:rPr>
        <w:t>tableau suivant</w:t>
      </w:r>
      <w:r>
        <w:rPr>
          <w:rFonts w:ascii="Arial Nova Light" w:hAnsi="Arial Nova Light" w:cs="Arial"/>
          <w:color w:val="000000"/>
          <w:sz w:val="22"/>
          <w:szCs w:val="22"/>
        </w:rPr>
        <w:t xml:space="preserve"> détaille, pour chacun des DOCOB concernés, les actions sur lesquelles le maître d’ouvrage recherche un appui. Le temps estimé pour chaque action est proposé </w:t>
      </w:r>
      <w:r w:rsidRPr="003568E6">
        <w:rPr>
          <w:rFonts w:ascii="Arial Nova Light" w:hAnsi="Arial Nova Light" w:cs="Arial"/>
          <w:b/>
          <w:bCs/>
          <w:color w:val="000000"/>
          <w:sz w:val="22"/>
          <w:szCs w:val="22"/>
          <w:u w:val="single"/>
        </w:rPr>
        <w:t>à titre indicatif</w:t>
      </w:r>
      <w:r>
        <w:rPr>
          <w:rFonts w:ascii="Arial Nova Light" w:hAnsi="Arial Nova Light" w:cs="Arial"/>
          <w:color w:val="000000"/>
          <w:sz w:val="22"/>
          <w:szCs w:val="22"/>
        </w:rPr>
        <w:t>, pour faciliter le dimensionnement des offres.</w:t>
      </w:r>
    </w:p>
    <w:p w14:paraId="5E640B08" w14:textId="3F082286" w:rsidR="005B6335" w:rsidRDefault="005B6335">
      <w:pPr>
        <w:autoSpaceDE/>
        <w:autoSpaceDN/>
        <w:adjustRightInd/>
        <w:contextualSpacing w:val="0"/>
        <w:jc w:val="left"/>
        <w:rPr>
          <w:rFonts w:ascii="Arial Nova Light" w:hAnsi="Arial Nova Light" w:cs="Arial"/>
          <w:color w:val="000000"/>
          <w:sz w:val="22"/>
          <w:szCs w:val="22"/>
        </w:rPr>
      </w:pPr>
      <w:r>
        <w:rPr>
          <w:rFonts w:ascii="Arial Nova Light" w:hAnsi="Arial Nova Light" w:cs="Arial"/>
          <w:color w:val="000000"/>
          <w:sz w:val="22"/>
          <w:szCs w:val="22"/>
        </w:rPr>
        <w:br w:type="page"/>
      </w:r>
    </w:p>
    <w:p w14:paraId="362148BF" w14:textId="77777777" w:rsidR="005B6335" w:rsidRDefault="005B6335" w:rsidP="007A3311">
      <w:pPr>
        <w:contextualSpacing w:val="0"/>
        <w:rPr>
          <w:rFonts w:ascii="Arial Nova Light" w:hAnsi="Arial Nova Light" w:cs="Arial"/>
          <w:color w:val="000000"/>
          <w:sz w:val="22"/>
          <w:szCs w:val="22"/>
        </w:rPr>
      </w:pPr>
    </w:p>
    <w:tbl>
      <w:tblPr>
        <w:tblW w:w="9960" w:type="dxa"/>
        <w:tblCellMar>
          <w:left w:w="70" w:type="dxa"/>
          <w:right w:w="70" w:type="dxa"/>
        </w:tblCellMar>
        <w:tblLook w:val="04A0" w:firstRow="1" w:lastRow="0" w:firstColumn="1" w:lastColumn="0" w:noHBand="0" w:noVBand="1"/>
      </w:tblPr>
      <w:tblGrid>
        <w:gridCol w:w="1160"/>
        <w:gridCol w:w="7640"/>
        <w:gridCol w:w="1160"/>
      </w:tblGrid>
      <w:tr w:rsidR="005B6335" w:rsidRPr="005B6335" w14:paraId="21B7D0DD" w14:textId="77777777" w:rsidTr="005B6335">
        <w:trPr>
          <w:trHeight w:val="900"/>
        </w:trPr>
        <w:tc>
          <w:tcPr>
            <w:tcW w:w="1160" w:type="dxa"/>
            <w:tcBorders>
              <w:top w:val="single" w:sz="8" w:space="0" w:color="auto"/>
              <w:left w:val="single" w:sz="8" w:space="0" w:color="auto"/>
              <w:bottom w:val="nil"/>
              <w:right w:val="single" w:sz="4" w:space="0" w:color="auto"/>
            </w:tcBorders>
            <w:shd w:val="clear" w:color="000000" w:fill="8497B0"/>
            <w:vAlign w:val="center"/>
            <w:hideMark/>
          </w:tcPr>
          <w:p w14:paraId="46AAAEE1"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b/>
                <w:bCs/>
                <w:color w:val="FFFFFF"/>
                <w:sz w:val="20"/>
                <w:szCs w:val="20"/>
                <w:lang w:eastAsia="fr-FR"/>
              </w:rPr>
            </w:pPr>
            <w:r w:rsidRPr="005B6335">
              <w:rPr>
                <w:rFonts w:ascii="Calibri Light" w:eastAsia="Times New Roman" w:hAnsi="Calibri Light" w:cs="Calibri Light"/>
                <w:b/>
                <w:bCs/>
                <w:color w:val="FFFFFF"/>
                <w:sz w:val="20"/>
                <w:szCs w:val="20"/>
                <w:lang w:eastAsia="fr-FR"/>
              </w:rPr>
              <w:t>DOCOB concerné</w:t>
            </w:r>
          </w:p>
        </w:tc>
        <w:tc>
          <w:tcPr>
            <w:tcW w:w="7640" w:type="dxa"/>
            <w:tcBorders>
              <w:top w:val="single" w:sz="8" w:space="0" w:color="auto"/>
              <w:left w:val="nil"/>
              <w:bottom w:val="nil"/>
              <w:right w:val="nil"/>
            </w:tcBorders>
            <w:shd w:val="clear" w:color="000000" w:fill="8497B0"/>
            <w:vAlign w:val="center"/>
            <w:hideMark/>
          </w:tcPr>
          <w:p w14:paraId="1D03CC86"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b/>
                <w:bCs/>
                <w:color w:val="FFFFFF"/>
                <w:sz w:val="20"/>
                <w:szCs w:val="20"/>
                <w:lang w:eastAsia="fr-FR"/>
              </w:rPr>
            </w:pPr>
            <w:r w:rsidRPr="005B6335">
              <w:rPr>
                <w:rFonts w:ascii="Calibri Light" w:eastAsia="Times New Roman" w:hAnsi="Calibri Light" w:cs="Calibri Light"/>
                <w:b/>
                <w:bCs/>
                <w:color w:val="FFFFFF"/>
                <w:sz w:val="20"/>
                <w:szCs w:val="20"/>
                <w:lang w:eastAsia="fr-FR"/>
              </w:rPr>
              <w:t>Détail des prestations</w:t>
            </w:r>
          </w:p>
        </w:tc>
        <w:tc>
          <w:tcPr>
            <w:tcW w:w="1160" w:type="dxa"/>
            <w:tcBorders>
              <w:top w:val="single" w:sz="8" w:space="0" w:color="auto"/>
              <w:left w:val="single" w:sz="4" w:space="0" w:color="auto"/>
              <w:bottom w:val="nil"/>
              <w:right w:val="single" w:sz="4" w:space="0" w:color="auto"/>
            </w:tcBorders>
            <w:shd w:val="clear" w:color="000000" w:fill="8497B0"/>
            <w:vAlign w:val="center"/>
            <w:hideMark/>
          </w:tcPr>
          <w:p w14:paraId="35CA01E7"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b/>
                <w:bCs/>
                <w:color w:val="FFFFFF"/>
                <w:sz w:val="20"/>
                <w:szCs w:val="20"/>
                <w:lang w:eastAsia="fr-FR"/>
              </w:rPr>
            </w:pPr>
            <w:r w:rsidRPr="005B6335">
              <w:rPr>
                <w:rFonts w:ascii="Calibri Light" w:eastAsia="Times New Roman" w:hAnsi="Calibri Light" w:cs="Calibri Light"/>
                <w:b/>
                <w:bCs/>
                <w:color w:val="FFFFFF"/>
                <w:sz w:val="20"/>
                <w:szCs w:val="20"/>
                <w:lang w:eastAsia="fr-FR"/>
              </w:rPr>
              <w:t>Nb jours consacrés</w:t>
            </w:r>
          </w:p>
        </w:tc>
      </w:tr>
      <w:tr w:rsidR="005B6335" w:rsidRPr="005B6335" w14:paraId="6E974FE4" w14:textId="77777777" w:rsidTr="005B6335">
        <w:trPr>
          <w:trHeight w:val="600"/>
        </w:trPr>
        <w:tc>
          <w:tcPr>
            <w:tcW w:w="1160" w:type="dxa"/>
            <w:vMerge w:val="restart"/>
            <w:tcBorders>
              <w:top w:val="single" w:sz="8" w:space="0" w:color="auto"/>
              <w:left w:val="single" w:sz="8" w:space="0" w:color="auto"/>
              <w:bottom w:val="single" w:sz="8" w:space="0" w:color="000000"/>
              <w:right w:val="single" w:sz="4" w:space="0" w:color="auto"/>
            </w:tcBorders>
            <w:shd w:val="clear" w:color="000000" w:fill="F8CBAD"/>
            <w:textDirection w:val="btLr"/>
            <w:vAlign w:val="center"/>
            <w:hideMark/>
          </w:tcPr>
          <w:p w14:paraId="23D46EE0"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b/>
                <w:bCs/>
                <w:color w:val="000000"/>
                <w:lang w:eastAsia="fr-FR"/>
              </w:rPr>
            </w:pPr>
            <w:r w:rsidRPr="005B6335">
              <w:rPr>
                <w:rFonts w:ascii="Calibri Light" w:eastAsia="Times New Roman" w:hAnsi="Calibri Light" w:cs="Calibri Light"/>
                <w:b/>
                <w:bCs/>
                <w:color w:val="000000"/>
                <w:lang w:eastAsia="fr-FR"/>
              </w:rPr>
              <w:t>Queirs du Mas d'Azil</w:t>
            </w:r>
          </w:p>
        </w:tc>
        <w:tc>
          <w:tcPr>
            <w:tcW w:w="7640" w:type="dxa"/>
            <w:tcBorders>
              <w:top w:val="single" w:sz="8" w:space="0" w:color="auto"/>
              <w:left w:val="nil"/>
              <w:bottom w:val="single" w:sz="4" w:space="0" w:color="auto"/>
              <w:right w:val="single" w:sz="4" w:space="0" w:color="auto"/>
            </w:tcBorders>
            <w:shd w:val="clear" w:color="auto" w:fill="auto"/>
            <w:vAlign w:val="center"/>
            <w:hideMark/>
          </w:tcPr>
          <w:p w14:paraId="27AE50E2"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Suivis des espèces et habitats d'intérêt communautaire - chiroptères (reproduction + transit + hibernation)</w:t>
            </w:r>
          </w:p>
        </w:tc>
        <w:tc>
          <w:tcPr>
            <w:tcW w:w="1160" w:type="dxa"/>
            <w:tcBorders>
              <w:top w:val="single" w:sz="8" w:space="0" w:color="auto"/>
              <w:left w:val="nil"/>
              <w:bottom w:val="single" w:sz="4" w:space="0" w:color="auto"/>
              <w:right w:val="single" w:sz="4" w:space="0" w:color="auto"/>
            </w:tcBorders>
            <w:shd w:val="clear" w:color="000000" w:fill="FFFFFF"/>
            <w:noWrap/>
            <w:vAlign w:val="center"/>
            <w:hideMark/>
          </w:tcPr>
          <w:p w14:paraId="6561A8D8"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8</w:t>
            </w:r>
          </w:p>
        </w:tc>
      </w:tr>
      <w:tr w:rsidR="005B6335" w:rsidRPr="005B6335" w14:paraId="1D4B68E1" w14:textId="77777777" w:rsidTr="005B6335">
        <w:trPr>
          <w:trHeight w:val="600"/>
        </w:trPr>
        <w:tc>
          <w:tcPr>
            <w:tcW w:w="1160" w:type="dxa"/>
            <w:vMerge/>
            <w:tcBorders>
              <w:top w:val="single" w:sz="8" w:space="0" w:color="auto"/>
              <w:left w:val="single" w:sz="8" w:space="0" w:color="auto"/>
              <w:bottom w:val="single" w:sz="8" w:space="0" w:color="000000"/>
              <w:right w:val="single" w:sz="4" w:space="0" w:color="auto"/>
            </w:tcBorders>
            <w:vAlign w:val="center"/>
            <w:hideMark/>
          </w:tcPr>
          <w:p w14:paraId="3DE0CD79"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b/>
                <w:bCs/>
                <w:color w:val="000000"/>
                <w:lang w:eastAsia="fr-FR"/>
              </w:rPr>
            </w:pPr>
          </w:p>
        </w:tc>
        <w:tc>
          <w:tcPr>
            <w:tcW w:w="7640" w:type="dxa"/>
            <w:tcBorders>
              <w:top w:val="nil"/>
              <w:left w:val="nil"/>
              <w:bottom w:val="single" w:sz="4" w:space="0" w:color="auto"/>
              <w:right w:val="single" w:sz="4" w:space="0" w:color="auto"/>
            </w:tcBorders>
            <w:shd w:val="clear" w:color="auto" w:fill="auto"/>
            <w:vAlign w:val="center"/>
            <w:hideMark/>
          </w:tcPr>
          <w:p w14:paraId="7437674E" w14:textId="0AC2B7F3"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Animations spécifiques sur les chiroptères - Halloween et Nuit Internationale de la chauve-souris</w:t>
            </w:r>
          </w:p>
        </w:tc>
        <w:tc>
          <w:tcPr>
            <w:tcW w:w="1160" w:type="dxa"/>
            <w:tcBorders>
              <w:top w:val="nil"/>
              <w:left w:val="nil"/>
              <w:bottom w:val="single" w:sz="4" w:space="0" w:color="auto"/>
              <w:right w:val="single" w:sz="4" w:space="0" w:color="auto"/>
            </w:tcBorders>
            <w:shd w:val="clear" w:color="000000" w:fill="FFFFFF"/>
            <w:noWrap/>
            <w:vAlign w:val="center"/>
            <w:hideMark/>
          </w:tcPr>
          <w:p w14:paraId="0C831F10"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2</w:t>
            </w:r>
          </w:p>
        </w:tc>
      </w:tr>
      <w:tr w:rsidR="005B6335" w:rsidRPr="005B6335" w14:paraId="54CCA2F9" w14:textId="77777777" w:rsidTr="005B6335">
        <w:trPr>
          <w:trHeight w:val="600"/>
        </w:trPr>
        <w:tc>
          <w:tcPr>
            <w:tcW w:w="1160" w:type="dxa"/>
            <w:vMerge/>
            <w:tcBorders>
              <w:top w:val="single" w:sz="8" w:space="0" w:color="auto"/>
              <w:left w:val="single" w:sz="8" w:space="0" w:color="auto"/>
              <w:bottom w:val="single" w:sz="8" w:space="0" w:color="000000"/>
              <w:right w:val="single" w:sz="4" w:space="0" w:color="auto"/>
            </w:tcBorders>
            <w:vAlign w:val="center"/>
            <w:hideMark/>
          </w:tcPr>
          <w:p w14:paraId="71033ED3"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b/>
                <w:bCs/>
                <w:color w:val="000000"/>
                <w:lang w:eastAsia="fr-FR"/>
              </w:rPr>
            </w:pPr>
          </w:p>
        </w:tc>
        <w:tc>
          <w:tcPr>
            <w:tcW w:w="7640" w:type="dxa"/>
            <w:tcBorders>
              <w:top w:val="nil"/>
              <w:left w:val="nil"/>
              <w:bottom w:val="single" w:sz="4" w:space="0" w:color="auto"/>
              <w:right w:val="single" w:sz="4" w:space="0" w:color="auto"/>
            </w:tcBorders>
            <w:shd w:val="clear" w:color="auto" w:fill="auto"/>
            <w:vAlign w:val="center"/>
            <w:hideMark/>
          </w:tcPr>
          <w:p w14:paraId="248E229C"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Formation des équipes du SESTA - grotte du Mas d'Azil</w:t>
            </w:r>
          </w:p>
        </w:tc>
        <w:tc>
          <w:tcPr>
            <w:tcW w:w="1160" w:type="dxa"/>
            <w:tcBorders>
              <w:top w:val="nil"/>
              <w:left w:val="nil"/>
              <w:bottom w:val="single" w:sz="4" w:space="0" w:color="auto"/>
              <w:right w:val="single" w:sz="4" w:space="0" w:color="auto"/>
            </w:tcBorders>
            <w:shd w:val="clear" w:color="000000" w:fill="FFFFFF"/>
            <w:noWrap/>
            <w:vAlign w:val="center"/>
            <w:hideMark/>
          </w:tcPr>
          <w:p w14:paraId="7BD27B2F"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0,5</w:t>
            </w:r>
          </w:p>
        </w:tc>
      </w:tr>
      <w:tr w:rsidR="005B6335" w:rsidRPr="005B6335" w14:paraId="41654FFB" w14:textId="77777777" w:rsidTr="005B6335">
        <w:trPr>
          <w:trHeight w:val="600"/>
        </w:trPr>
        <w:tc>
          <w:tcPr>
            <w:tcW w:w="1160" w:type="dxa"/>
            <w:vMerge/>
            <w:tcBorders>
              <w:top w:val="single" w:sz="8" w:space="0" w:color="auto"/>
              <w:left w:val="single" w:sz="8" w:space="0" w:color="auto"/>
              <w:bottom w:val="single" w:sz="8" w:space="0" w:color="000000"/>
              <w:right w:val="single" w:sz="4" w:space="0" w:color="auto"/>
            </w:tcBorders>
            <w:vAlign w:val="center"/>
            <w:hideMark/>
          </w:tcPr>
          <w:p w14:paraId="49950FAF"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b/>
                <w:bCs/>
                <w:color w:val="000000"/>
                <w:lang w:eastAsia="fr-FR"/>
              </w:rPr>
            </w:pPr>
          </w:p>
        </w:tc>
        <w:tc>
          <w:tcPr>
            <w:tcW w:w="7640" w:type="dxa"/>
            <w:tcBorders>
              <w:top w:val="nil"/>
              <w:left w:val="nil"/>
              <w:bottom w:val="single" w:sz="8" w:space="0" w:color="auto"/>
              <w:right w:val="single" w:sz="4" w:space="0" w:color="auto"/>
            </w:tcBorders>
            <w:shd w:val="clear" w:color="auto" w:fill="auto"/>
            <w:vAlign w:val="center"/>
            <w:hideMark/>
          </w:tcPr>
          <w:p w14:paraId="7687959F"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 xml:space="preserve">Présenter en COPIL l'état annuel de réalisation </w:t>
            </w:r>
          </w:p>
        </w:tc>
        <w:tc>
          <w:tcPr>
            <w:tcW w:w="1160" w:type="dxa"/>
            <w:tcBorders>
              <w:top w:val="nil"/>
              <w:left w:val="nil"/>
              <w:bottom w:val="single" w:sz="8" w:space="0" w:color="auto"/>
              <w:right w:val="single" w:sz="4" w:space="0" w:color="auto"/>
            </w:tcBorders>
            <w:shd w:val="clear" w:color="000000" w:fill="FFFFFF"/>
            <w:noWrap/>
            <w:vAlign w:val="center"/>
            <w:hideMark/>
          </w:tcPr>
          <w:p w14:paraId="4A83E7ED"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1</w:t>
            </w:r>
          </w:p>
        </w:tc>
      </w:tr>
      <w:tr w:rsidR="005B6335" w:rsidRPr="005B6335" w14:paraId="496C7F52" w14:textId="77777777" w:rsidTr="005B6335">
        <w:trPr>
          <w:trHeight w:val="600"/>
        </w:trPr>
        <w:tc>
          <w:tcPr>
            <w:tcW w:w="1160" w:type="dxa"/>
            <w:vMerge w:val="restart"/>
            <w:tcBorders>
              <w:top w:val="nil"/>
              <w:left w:val="single" w:sz="8" w:space="0" w:color="auto"/>
              <w:bottom w:val="single" w:sz="8" w:space="0" w:color="000000"/>
              <w:right w:val="single" w:sz="4" w:space="0" w:color="auto"/>
            </w:tcBorders>
            <w:shd w:val="clear" w:color="000000" w:fill="BDD7EE"/>
            <w:textDirection w:val="btLr"/>
            <w:vAlign w:val="center"/>
            <w:hideMark/>
          </w:tcPr>
          <w:p w14:paraId="66BA24B3"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b/>
                <w:bCs/>
                <w:color w:val="000000"/>
                <w:lang w:eastAsia="fr-FR"/>
              </w:rPr>
            </w:pPr>
            <w:r w:rsidRPr="005B6335">
              <w:rPr>
                <w:rFonts w:ascii="Calibri Light" w:eastAsia="Times New Roman" w:hAnsi="Calibri Light" w:cs="Calibri Light"/>
                <w:b/>
                <w:bCs/>
                <w:color w:val="000000"/>
                <w:lang w:eastAsia="fr-FR"/>
              </w:rPr>
              <w:t>Grottes</w:t>
            </w:r>
          </w:p>
        </w:tc>
        <w:tc>
          <w:tcPr>
            <w:tcW w:w="7640" w:type="dxa"/>
            <w:tcBorders>
              <w:top w:val="nil"/>
              <w:left w:val="nil"/>
              <w:bottom w:val="single" w:sz="4" w:space="0" w:color="auto"/>
              <w:right w:val="single" w:sz="4" w:space="0" w:color="auto"/>
            </w:tcBorders>
            <w:shd w:val="clear" w:color="auto" w:fill="auto"/>
            <w:vAlign w:val="center"/>
            <w:hideMark/>
          </w:tcPr>
          <w:p w14:paraId="0E1EE309"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Suivis des espèces et habitats d'intérêt communautaire - chiroptères (reproduction + transit + hibernation)</w:t>
            </w:r>
          </w:p>
        </w:tc>
        <w:tc>
          <w:tcPr>
            <w:tcW w:w="1160" w:type="dxa"/>
            <w:tcBorders>
              <w:top w:val="nil"/>
              <w:left w:val="nil"/>
              <w:bottom w:val="single" w:sz="4" w:space="0" w:color="auto"/>
              <w:right w:val="single" w:sz="4" w:space="0" w:color="auto"/>
            </w:tcBorders>
            <w:shd w:val="clear" w:color="000000" w:fill="FFFFFF"/>
            <w:noWrap/>
            <w:vAlign w:val="center"/>
            <w:hideMark/>
          </w:tcPr>
          <w:p w14:paraId="51F89B59"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20</w:t>
            </w:r>
          </w:p>
        </w:tc>
      </w:tr>
      <w:tr w:rsidR="005B6335" w:rsidRPr="005B6335" w14:paraId="61D4845B" w14:textId="77777777" w:rsidTr="005B6335">
        <w:trPr>
          <w:trHeight w:val="600"/>
        </w:trPr>
        <w:tc>
          <w:tcPr>
            <w:tcW w:w="1160" w:type="dxa"/>
            <w:vMerge/>
            <w:tcBorders>
              <w:top w:val="nil"/>
              <w:left w:val="single" w:sz="8" w:space="0" w:color="auto"/>
              <w:bottom w:val="single" w:sz="8" w:space="0" w:color="000000"/>
              <w:right w:val="single" w:sz="4" w:space="0" w:color="auto"/>
            </w:tcBorders>
            <w:vAlign w:val="center"/>
            <w:hideMark/>
          </w:tcPr>
          <w:p w14:paraId="625D4C65"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b/>
                <w:bCs/>
                <w:color w:val="000000"/>
                <w:lang w:eastAsia="fr-FR"/>
              </w:rPr>
            </w:pPr>
          </w:p>
        </w:tc>
        <w:tc>
          <w:tcPr>
            <w:tcW w:w="7640" w:type="dxa"/>
            <w:tcBorders>
              <w:top w:val="nil"/>
              <w:left w:val="nil"/>
              <w:bottom w:val="single" w:sz="8" w:space="0" w:color="auto"/>
              <w:right w:val="single" w:sz="4" w:space="0" w:color="auto"/>
            </w:tcBorders>
            <w:shd w:val="clear" w:color="auto" w:fill="auto"/>
            <w:vAlign w:val="center"/>
            <w:hideMark/>
          </w:tcPr>
          <w:p w14:paraId="3048B634"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 xml:space="preserve">Présenter en COPIL l'état annuel de réalisation </w:t>
            </w:r>
          </w:p>
        </w:tc>
        <w:tc>
          <w:tcPr>
            <w:tcW w:w="1160" w:type="dxa"/>
            <w:tcBorders>
              <w:top w:val="nil"/>
              <w:left w:val="nil"/>
              <w:bottom w:val="single" w:sz="8" w:space="0" w:color="auto"/>
              <w:right w:val="single" w:sz="4" w:space="0" w:color="auto"/>
            </w:tcBorders>
            <w:shd w:val="clear" w:color="000000" w:fill="FFFFFF"/>
            <w:noWrap/>
            <w:vAlign w:val="center"/>
            <w:hideMark/>
          </w:tcPr>
          <w:p w14:paraId="7082B7DD"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1</w:t>
            </w:r>
          </w:p>
        </w:tc>
      </w:tr>
      <w:tr w:rsidR="005B6335" w:rsidRPr="005B6335" w14:paraId="64E5FAE5" w14:textId="77777777" w:rsidTr="005B6335">
        <w:trPr>
          <w:trHeight w:val="600"/>
        </w:trPr>
        <w:tc>
          <w:tcPr>
            <w:tcW w:w="1160" w:type="dxa"/>
            <w:vMerge w:val="restart"/>
            <w:tcBorders>
              <w:top w:val="nil"/>
              <w:left w:val="single" w:sz="8" w:space="0" w:color="auto"/>
              <w:bottom w:val="single" w:sz="8" w:space="0" w:color="000000"/>
              <w:right w:val="single" w:sz="4" w:space="0" w:color="auto"/>
            </w:tcBorders>
            <w:shd w:val="clear" w:color="000000" w:fill="C6E0B4"/>
            <w:textDirection w:val="btLr"/>
            <w:vAlign w:val="center"/>
            <w:hideMark/>
          </w:tcPr>
          <w:p w14:paraId="30E686A1"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b/>
                <w:bCs/>
                <w:color w:val="000000"/>
                <w:lang w:eastAsia="fr-FR"/>
              </w:rPr>
            </w:pPr>
            <w:r w:rsidRPr="005B6335">
              <w:rPr>
                <w:rFonts w:ascii="Calibri Light" w:eastAsia="Times New Roman" w:hAnsi="Calibri Light" w:cs="Calibri Light"/>
                <w:b/>
                <w:bCs/>
                <w:color w:val="000000"/>
                <w:lang w:eastAsia="fr-FR"/>
              </w:rPr>
              <w:t>Quiès de Tarascon</w:t>
            </w:r>
          </w:p>
        </w:tc>
        <w:tc>
          <w:tcPr>
            <w:tcW w:w="7640" w:type="dxa"/>
            <w:tcBorders>
              <w:top w:val="nil"/>
              <w:left w:val="nil"/>
              <w:bottom w:val="single" w:sz="4" w:space="0" w:color="auto"/>
              <w:right w:val="single" w:sz="4" w:space="0" w:color="auto"/>
            </w:tcBorders>
            <w:shd w:val="clear" w:color="auto" w:fill="auto"/>
            <w:vAlign w:val="center"/>
            <w:hideMark/>
          </w:tcPr>
          <w:p w14:paraId="16C793BA"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Suivis des espèces et habitats d'intérêt communautaire - chiroptères (reproduction + transit + hibernation)</w:t>
            </w:r>
          </w:p>
        </w:tc>
        <w:tc>
          <w:tcPr>
            <w:tcW w:w="1160" w:type="dxa"/>
            <w:tcBorders>
              <w:top w:val="nil"/>
              <w:left w:val="nil"/>
              <w:bottom w:val="single" w:sz="4" w:space="0" w:color="auto"/>
              <w:right w:val="single" w:sz="4" w:space="0" w:color="auto"/>
            </w:tcBorders>
            <w:shd w:val="clear" w:color="000000" w:fill="FFFFFF"/>
            <w:noWrap/>
            <w:vAlign w:val="center"/>
            <w:hideMark/>
          </w:tcPr>
          <w:p w14:paraId="017AF3C2"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8</w:t>
            </w:r>
          </w:p>
        </w:tc>
      </w:tr>
      <w:tr w:rsidR="005B6335" w:rsidRPr="005B6335" w14:paraId="3285973F" w14:textId="77777777" w:rsidTr="005B6335">
        <w:trPr>
          <w:trHeight w:val="600"/>
        </w:trPr>
        <w:tc>
          <w:tcPr>
            <w:tcW w:w="1160" w:type="dxa"/>
            <w:vMerge/>
            <w:tcBorders>
              <w:top w:val="nil"/>
              <w:left w:val="single" w:sz="8" w:space="0" w:color="auto"/>
              <w:bottom w:val="single" w:sz="8" w:space="0" w:color="000000"/>
              <w:right w:val="single" w:sz="4" w:space="0" w:color="auto"/>
            </w:tcBorders>
            <w:vAlign w:val="center"/>
            <w:hideMark/>
          </w:tcPr>
          <w:p w14:paraId="65D6FD7B"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b/>
                <w:bCs/>
                <w:color w:val="000000"/>
                <w:sz w:val="20"/>
                <w:szCs w:val="20"/>
                <w:lang w:eastAsia="fr-FR"/>
              </w:rPr>
            </w:pPr>
          </w:p>
        </w:tc>
        <w:tc>
          <w:tcPr>
            <w:tcW w:w="7640" w:type="dxa"/>
            <w:tcBorders>
              <w:top w:val="nil"/>
              <w:left w:val="nil"/>
              <w:bottom w:val="single" w:sz="4" w:space="0" w:color="auto"/>
              <w:right w:val="single" w:sz="4" w:space="0" w:color="auto"/>
            </w:tcBorders>
            <w:shd w:val="clear" w:color="auto" w:fill="auto"/>
            <w:vAlign w:val="center"/>
            <w:hideMark/>
          </w:tcPr>
          <w:p w14:paraId="03C73845"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Formation des équipes du SESTA - grotte de Bédeilhac</w:t>
            </w:r>
          </w:p>
        </w:tc>
        <w:tc>
          <w:tcPr>
            <w:tcW w:w="1160" w:type="dxa"/>
            <w:tcBorders>
              <w:top w:val="nil"/>
              <w:left w:val="nil"/>
              <w:bottom w:val="single" w:sz="4" w:space="0" w:color="auto"/>
              <w:right w:val="single" w:sz="4" w:space="0" w:color="auto"/>
            </w:tcBorders>
            <w:shd w:val="clear" w:color="000000" w:fill="FFFFFF"/>
            <w:noWrap/>
            <w:vAlign w:val="center"/>
            <w:hideMark/>
          </w:tcPr>
          <w:p w14:paraId="0CC667B7"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0,5</w:t>
            </w:r>
          </w:p>
        </w:tc>
      </w:tr>
      <w:tr w:rsidR="005B6335" w:rsidRPr="005B6335" w14:paraId="2A6D4C3C" w14:textId="77777777" w:rsidTr="005B6335">
        <w:trPr>
          <w:trHeight w:val="600"/>
        </w:trPr>
        <w:tc>
          <w:tcPr>
            <w:tcW w:w="1160" w:type="dxa"/>
            <w:vMerge/>
            <w:tcBorders>
              <w:top w:val="nil"/>
              <w:left w:val="single" w:sz="8" w:space="0" w:color="auto"/>
              <w:bottom w:val="single" w:sz="8" w:space="0" w:color="000000"/>
              <w:right w:val="single" w:sz="4" w:space="0" w:color="auto"/>
            </w:tcBorders>
            <w:vAlign w:val="center"/>
            <w:hideMark/>
          </w:tcPr>
          <w:p w14:paraId="4A081577"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b/>
                <w:bCs/>
                <w:color w:val="000000"/>
                <w:sz w:val="20"/>
                <w:szCs w:val="20"/>
                <w:lang w:eastAsia="fr-FR"/>
              </w:rPr>
            </w:pPr>
          </w:p>
        </w:tc>
        <w:tc>
          <w:tcPr>
            <w:tcW w:w="7640" w:type="dxa"/>
            <w:tcBorders>
              <w:top w:val="nil"/>
              <w:left w:val="nil"/>
              <w:bottom w:val="single" w:sz="8" w:space="0" w:color="auto"/>
              <w:right w:val="single" w:sz="4" w:space="0" w:color="auto"/>
            </w:tcBorders>
            <w:shd w:val="clear" w:color="auto" w:fill="auto"/>
            <w:vAlign w:val="center"/>
            <w:hideMark/>
          </w:tcPr>
          <w:p w14:paraId="332C5E4F"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 xml:space="preserve">Présenter en COPIL l'état annuel de réalisation </w:t>
            </w:r>
          </w:p>
        </w:tc>
        <w:tc>
          <w:tcPr>
            <w:tcW w:w="1160" w:type="dxa"/>
            <w:tcBorders>
              <w:top w:val="nil"/>
              <w:left w:val="nil"/>
              <w:bottom w:val="single" w:sz="8" w:space="0" w:color="auto"/>
              <w:right w:val="single" w:sz="4" w:space="0" w:color="auto"/>
            </w:tcBorders>
            <w:shd w:val="clear" w:color="000000" w:fill="FFFFFF"/>
            <w:noWrap/>
            <w:vAlign w:val="center"/>
            <w:hideMark/>
          </w:tcPr>
          <w:p w14:paraId="482ABBA4"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1</w:t>
            </w:r>
          </w:p>
        </w:tc>
      </w:tr>
    </w:tbl>
    <w:p w14:paraId="24B6CC5D" w14:textId="3F7D1E49" w:rsidR="009E4825" w:rsidRDefault="009E4825" w:rsidP="005B6335"/>
    <w:p w14:paraId="1F2C8957" w14:textId="36026E03" w:rsidR="007A3311" w:rsidRPr="00E41A33" w:rsidRDefault="007A3311" w:rsidP="007A3311">
      <w:pPr>
        <w:pStyle w:val="Titre3"/>
      </w:pPr>
      <w:r w:rsidRPr="00E41A33">
        <w:t xml:space="preserve">Budget maximal alloué au lot </w:t>
      </w:r>
      <w:r w:rsidR="00054C45">
        <w:t>3</w:t>
      </w:r>
    </w:p>
    <w:p w14:paraId="5B7F642A" w14:textId="6496C7AC" w:rsidR="007A3311" w:rsidRDefault="007A3311" w:rsidP="005E4BCB">
      <w:pPr>
        <w:pStyle w:val="Sansinterligne"/>
      </w:pPr>
      <w:r>
        <w:t>L</w:t>
      </w:r>
      <w:r w:rsidRPr="000E356B">
        <w:t>e budget</w:t>
      </w:r>
      <w:r>
        <w:t xml:space="preserve"> maximal</w:t>
      </w:r>
      <w:r w:rsidRPr="000E356B">
        <w:t xml:space="preserve"> alloué au lot </w:t>
      </w:r>
      <w:r w:rsidR="00054C45">
        <w:t>3</w:t>
      </w:r>
      <w:r w:rsidR="005E4BCB">
        <w:t xml:space="preserve"> </w:t>
      </w:r>
      <w:r w:rsidRPr="000E356B">
        <w:t xml:space="preserve">est </w:t>
      </w:r>
      <w:r w:rsidRPr="00591A77">
        <w:t xml:space="preserve">de </w:t>
      </w:r>
      <w:r w:rsidR="005E4BCB">
        <w:rPr>
          <w:rFonts w:ascii="Arial Nova Cond" w:hAnsi="Arial Nova Cond"/>
          <w:b/>
        </w:rPr>
        <w:t>2</w:t>
      </w:r>
      <w:r w:rsidR="00054C45">
        <w:rPr>
          <w:rFonts w:ascii="Arial Nova Cond" w:hAnsi="Arial Nova Cond"/>
          <w:b/>
        </w:rPr>
        <w:t>3</w:t>
      </w:r>
      <w:r>
        <w:rPr>
          <w:rFonts w:ascii="Arial Nova Cond" w:hAnsi="Arial Nova Cond"/>
          <w:b/>
        </w:rPr>
        <w:t xml:space="preserve"> </w:t>
      </w:r>
      <w:r w:rsidR="00EA68A5">
        <w:rPr>
          <w:rFonts w:ascii="Arial Nova Cond" w:hAnsi="Arial Nova Cond"/>
          <w:b/>
        </w:rPr>
        <w:t>650</w:t>
      </w:r>
      <w:r w:rsidRPr="00D07919">
        <w:rPr>
          <w:rFonts w:ascii="Arial Nova Cond" w:hAnsi="Arial Nova Cond"/>
          <w:b/>
        </w:rPr>
        <w:t>€ TTC</w:t>
      </w:r>
      <w:r w:rsidR="005E4BCB">
        <w:t>,</w:t>
      </w:r>
      <w:r w:rsidR="005E4BCB" w:rsidRPr="005E4BCB">
        <w:t xml:space="preserve"> </w:t>
      </w:r>
      <w:r w:rsidR="005B6335">
        <w:t>sur la période courant du 1</w:t>
      </w:r>
      <w:r w:rsidR="005B6335" w:rsidRPr="00371BF7">
        <w:rPr>
          <w:vertAlign w:val="superscript"/>
        </w:rPr>
        <w:t>er</w:t>
      </w:r>
      <w:r w:rsidR="005B6335">
        <w:t xml:space="preserve"> </w:t>
      </w:r>
      <w:r w:rsidR="0075719B">
        <w:t>février</w:t>
      </w:r>
      <w:r w:rsidR="005B6335">
        <w:t xml:space="preserve"> 2024 au 31 décembre 2024</w:t>
      </w:r>
      <w:r w:rsidR="000F5096">
        <w:t xml:space="preserve">. </w:t>
      </w:r>
      <w:r w:rsidR="005E4BCB">
        <w:t xml:space="preserve"> </w:t>
      </w:r>
    </w:p>
    <w:p w14:paraId="41328C34" w14:textId="77777777" w:rsidR="007A3311" w:rsidRDefault="007A3311" w:rsidP="007A3311">
      <w:pPr>
        <w:pStyle w:val="Titre3"/>
      </w:pPr>
      <w:r>
        <w:t>Livrables et délais de production</w:t>
      </w:r>
    </w:p>
    <w:p w14:paraId="4B3984C7" w14:textId="3035885F" w:rsidR="007A3311" w:rsidRDefault="007A3311" w:rsidP="007A3311">
      <w:pPr>
        <w:pStyle w:val="Sansinterligne"/>
      </w:pPr>
      <w:r>
        <w:t>La prestation inclut nécessairement la production des livrables suivants :</w:t>
      </w:r>
    </w:p>
    <w:p w14:paraId="78A7909E" w14:textId="77777777" w:rsidR="007A3311" w:rsidRDefault="007A3311" w:rsidP="007A3311">
      <w:pPr>
        <w:pStyle w:val="Sansinterligne"/>
      </w:pPr>
    </w:p>
    <w:tbl>
      <w:tblPr>
        <w:tblStyle w:val="Grilledutableau"/>
        <w:tblW w:w="0" w:type="auto"/>
        <w:tblLook w:val="04A0" w:firstRow="1" w:lastRow="0" w:firstColumn="1" w:lastColumn="0" w:noHBand="0" w:noVBand="1"/>
      </w:tblPr>
      <w:tblGrid>
        <w:gridCol w:w="3114"/>
        <w:gridCol w:w="3118"/>
        <w:gridCol w:w="1567"/>
        <w:gridCol w:w="1263"/>
      </w:tblGrid>
      <w:tr w:rsidR="007A3311" w14:paraId="1BDC630E" w14:textId="77777777" w:rsidTr="00D24111">
        <w:tc>
          <w:tcPr>
            <w:tcW w:w="3114" w:type="dxa"/>
            <w:vAlign w:val="center"/>
          </w:tcPr>
          <w:p w14:paraId="4F6404CB" w14:textId="77777777" w:rsidR="007A3311" w:rsidRPr="00F81DED" w:rsidRDefault="007A3311" w:rsidP="0079023E">
            <w:pPr>
              <w:pStyle w:val="Sansinterligne"/>
              <w:jc w:val="center"/>
              <w:rPr>
                <w:rFonts w:ascii="Arial Nova Cond" w:hAnsi="Arial Nova Cond"/>
                <w:b/>
                <w:bCs/>
              </w:rPr>
            </w:pPr>
            <w:r w:rsidRPr="00F81DED">
              <w:rPr>
                <w:rFonts w:ascii="Arial Nova Cond" w:hAnsi="Arial Nova Cond"/>
                <w:b/>
                <w:bCs/>
              </w:rPr>
              <w:t>Intitulé</w:t>
            </w:r>
          </w:p>
        </w:tc>
        <w:tc>
          <w:tcPr>
            <w:tcW w:w="3118" w:type="dxa"/>
            <w:vAlign w:val="center"/>
          </w:tcPr>
          <w:p w14:paraId="4B18C247" w14:textId="77777777" w:rsidR="007A3311" w:rsidRPr="00F81DED" w:rsidRDefault="007A3311" w:rsidP="0079023E">
            <w:pPr>
              <w:pStyle w:val="Sansinterligne"/>
              <w:jc w:val="center"/>
              <w:rPr>
                <w:rFonts w:ascii="Arial Nova Cond" w:hAnsi="Arial Nova Cond"/>
                <w:b/>
                <w:bCs/>
              </w:rPr>
            </w:pPr>
            <w:r w:rsidRPr="00F81DED">
              <w:rPr>
                <w:rFonts w:ascii="Arial Nova Cond" w:hAnsi="Arial Nova Cond"/>
                <w:b/>
                <w:bCs/>
              </w:rPr>
              <w:t>Contenu</w:t>
            </w:r>
          </w:p>
        </w:tc>
        <w:tc>
          <w:tcPr>
            <w:tcW w:w="1567" w:type="dxa"/>
            <w:vAlign w:val="center"/>
          </w:tcPr>
          <w:p w14:paraId="0FE1F22A" w14:textId="77777777" w:rsidR="007A3311" w:rsidRPr="00F81DED" w:rsidRDefault="007A3311" w:rsidP="0079023E">
            <w:pPr>
              <w:pStyle w:val="Sansinterligne"/>
              <w:jc w:val="center"/>
              <w:rPr>
                <w:rFonts w:ascii="Arial Nova Cond" w:hAnsi="Arial Nova Cond"/>
                <w:b/>
                <w:bCs/>
              </w:rPr>
            </w:pPr>
            <w:r w:rsidRPr="00F81DED">
              <w:rPr>
                <w:rFonts w:ascii="Arial Nova Cond" w:hAnsi="Arial Nova Cond"/>
                <w:b/>
                <w:bCs/>
              </w:rPr>
              <w:t>Format</w:t>
            </w:r>
          </w:p>
        </w:tc>
        <w:tc>
          <w:tcPr>
            <w:tcW w:w="1263" w:type="dxa"/>
            <w:vAlign w:val="center"/>
          </w:tcPr>
          <w:p w14:paraId="6A13FCF6" w14:textId="77777777" w:rsidR="007A3311" w:rsidRPr="00F81DED" w:rsidRDefault="007A3311" w:rsidP="0079023E">
            <w:pPr>
              <w:pStyle w:val="Sansinterligne"/>
              <w:jc w:val="center"/>
              <w:rPr>
                <w:rFonts w:ascii="Arial Nova Cond" w:hAnsi="Arial Nova Cond"/>
                <w:b/>
                <w:bCs/>
              </w:rPr>
            </w:pPr>
            <w:r w:rsidRPr="00F81DED">
              <w:rPr>
                <w:rFonts w:ascii="Arial Nova Cond" w:hAnsi="Arial Nova Cond"/>
                <w:b/>
                <w:bCs/>
              </w:rPr>
              <w:t>Échéance de livraison</w:t>
            </w:r>
          </w:p>
        </w:tc>
      </w:tr>
      <w:tr w:rsidR="003F258D" w14:paraId="7B1C54D3" w14:textId="77777777" w:rsidTr="00D24111">
        <w:trPr>
          <w:trHeight w:val="1064"/>
        </w:trPr>
        <w:tc>
          <w:tcPr>
            <w:tcW w:w="3114" w:type="dxa"/>
            <w:vAlign w:val="center"/>
          </w:tcPr>
          <w:p w14:paraId="67836E01" w14:textId="527BD08A" w:rsidR="003F258D" w:rsidRDefault="003F258D" w:rsidP="003F258D">
            <w:pPr>
              <w:pStyle w:val="Sansinterligne"/>
              <w:jc w:val="left"/>
              <w:rPr>
                <w:sz w:val="20"/>
                <w:szCs w:val="20"/>
              </w:rPr>
            </w:pPr>
            <w:r>
              <w:rPr>
                <w:sz w:val="20"/>
                <w:szCs w:val="20"/>
              </w:rPr>
              <w:t>Rapport annuel relatif au suivi des populations de chiroptères (toutes cavités)</w:t>
            </w:r>
          </w:p>
        </w:tc>
        <w:tc>
          <w:tcPr>
            <w:tcW w:w="3118" w:type="dxa"/>
            <w:vAlign w:val="center"/>
          </w:tcPr>
          <w:p w14:paraId="382011A0" w14:textId="2078E3B4" w:rsidR="003F258D" w:rsidRPr="00F81DED" w:rsidRDefault="003F258D" w:rsidP="003F258D">
            <w:pPr>
              <w:pStyle w:val="Sansinterligne"/>
              <w:rPr>
                <w:i/>
                <w:iCs/>
                <w:sz w:val="20"/>
                <w:szCs w:val="20"/>
              </w:rPr>
            </w:pPr>
            <w:r>
              <w:rPr>
                <w:i/>
                <w:iCs/>
                <w:sz w:val="20"/>
                <w:szCs w:val="20"/>
              </w:rPr>
              <w:t>Rapport détaillant les résultats des comptages hivernaux et estivaux par cavité + données brutes associées</w:t>
            </w:r>
          </w:p>
        </w:tc>
        <w:tc>
          <w:tcPr>
            <w:tcW w:w="1567" w:type="dxa"/>
            <w:vAlign w:val="center"/>
          </w:tcPr>
          <w:p w14:paraId="41510B3B" w14:textId="3410DC2A" w:rsidR="003F258D" w:rsidRDefault="003F258D" w:rsidP="003F258D">
            <w:pPr>
              <w:pStyle w:val="Sansinterligne"/>
              <w:jc w:val="left"/>
              <w:rPr>
                <w:sz w:val="20"/>
                <w:szCs w:val="20"/>
              </w:rPr>
            </w:pPr>
            <w:r>
              <w:rPr>
                <w:sz w:val="20"/>
                <w:szCs w:val="20"/>
              </w:rPr>
              <w:t xml:space="preserve">Fichier texte + données brutes (format </w:t>
            </w:r>
            <w:r w:rsidR="005B6335">
              <w:rPr>
                <w:sz w:val="20"/>
                <w:szCs w:val="20"/>
              </w:rPr>
              <w:t>Excel</w:t>
            </w:r>
            <w:r>
              <w:rPr>
                <w:sz w:val="20"/>
                <w:szCs w:val="20"/>
              </w:rPr>
              <w:t>) avec métadonnées</w:t>
            </w:r>
          </w:p>
        </w:tc>
        <w:tc>
          <w:tcPr>
            <w:tcW w:w="1263" w:type="dxa"/>
            <w:vAlign w:val="center"/>
          </w:tcPr>
          <w:p w14:paraId="5D28A3AF" w14:textId="18EABB7F" w:rsidR="003F258D" w:rsidRDefault="005B6335" w:rsidP="003F258D">
            <w:pPr>
              <w:pStyle w:val="Sansinterligne"/>
              <w:jc w:val="left"/>
              <w:rPr>
                <w:rFonts w:ascii="Arial Nova Cond" w:hAnsi="Arial Nova Cond"/>
                <w:sz w:val="20"/>
                <w:szCs w:val="20"/>
              </w:rPr>
            </w:pPr>
            <w:r>
              <w:rPr>
                <w:rFonts w:ascii="Arial Nova Cond" w:hAnsi="Arial Nova Cond"/>
                <w:sz w:val="20"/>
                <w:szCs w:val="20"/>
              </w:rPr>
              <w:t>13</w:t>
            </w:r>
            <w:r w:rsidR="003F258D">
              <w:rPr>
                <w:rFonts w:ascii="Arial Nova Cond" w:hAnsi="Arial Nova Cond"/>
                <w:sz w:val="20"/>
                <w:szCs w:val="20"/>
              </w:rPr>
              <w:t>/</w:t>
            </w:r>
            <w:r>
              <w:rPr>
                <w:rFonts w:ascii="Arial Nova Cond" w:hAnsi="Arial Nova Cond"/>
                <w:sz w:val="20"/>
                <w:szCs w:val="20"/>
              </w:rPr>
              <w:t>12</w:t>
            </w:r>
            <w:r w:rsidR="003F258D">
              <w:rPr>
                <w:rFonts w:ascii="Arial Nova Cond" w:hAnsi="Arial Nova Cond"/>
                <w:sz w:val="20"/>
                <w:szCs w:val="20"/>
              </w:rPr>
              <w:t>/2024</w:t>
            </w:r>
          </w:p>
        </w:tc>
      </w:tr>
      <w:tr w:rsidR="005B6335" w14:paraId="44F8B0CD" w14:textId="77777777" w:rsidTr="00D24111">
        <w:trPr>
          <w:trHeight w:val="806"/>
        </w:trPr>
        <w:tc>
          <w:tcPr>
            <w:tcW w:w="3114" w:type="dxa"/>
            <w:vAlign w:val="center"/>
          </w:tcPr>
          <w:p w14:paraId="613A0400" w14:textId="20DCBCA0" w:rsidR="005B6335" w:rsidRDefault="005B6335" w:rsidP="005B6335">
            <w:pPr>
              <w:pStyle w:val="Sansinterligne"/>
              <w:jc w:val="left"/>
              <w:rPr>
                <w:sz w:val="20"/>
                <w:szCs w:val="20"/>
              </w:rPr>
            </w:pPr>
            <w:r>
              <w:rPr>
                <w:sz w:val="20"/>
                <w:szCs w:val="20"/>
              </w:rPr>
              <w:t>Bilan des animations réalisées (Mas d’Azil)</w:t>
            </w:r>
          </w:p>
        </w:tc>
        <w:tc>
          <w:tcPr>
            <w:tcW w:w="3118" w:type="dxa"/>
            <w:vAlign w:val="center"/>
          </w:tcPr>
          <w:p w14:paraId="09B856AF" w14:textId="7FDD57FC" w:rsidR="005B6335" w:rsidRDefault="005B6335" w:rsidP="005B6335">
            <w:pPr>
              <w:pStyle w:val="Sansinterligne"/>
              <w:rPr>
                <w:i/>
                <w:iCs/>
                <w:sz w:val="20"/>
                <w:szCs w:val="20"/>
              </w:rPr>
            </w:pPr>
            <w:r>
              <w:rPr>
                <w:i/>
                <w:iCs/>
                <w:sz w:val="20"/>
                <w:szCs w:val="20"/>
              </w:rPr>
              <w:t>Rapport illustré et détaillé</w:t>
            </w:r>
          </w:p>
        </w:tc>
        <w:tc>
          <w:tcPr>
            <w:tcW w:w="1567" w:type="dxa"/>
            <w:vAlign w:val="center"/>
          </w:tcPr>
          <w:p w14:paraId="7FE23383" w14:textId="7D41C5C0" w:rsidR="005B6335" w:rsidRDefault="005B6335" w:rsidP="005B6335">
            <w:pPr>
              <w:pStyle w:val="Sansinterligne"/>
              <w:jc w:val="left"/>
              <w:rPr>
                <w:sz w:val="20"/>
                <w:szCs w:val="20"/>
              </w:rPr>
            </w:pPr>
            <w:r>
              <w:rPr>
                <w:sz w:val="20"/>
                <w:szCs w:val="20"/>
              </w:rPr>
              <w:t>Fichier texte + images</w:t>
            </w:r>
          </w:p>
        </w:tc>
        <w:tc>
          <w:tcPr>
            <w:tcW w:w="1263" w:type="dxa"/>
            <w:vAlign w:val="center"/>
          </w:tcPr>
          <w:p w14:paraId="23DF34C8" w14:textId="5642D49B" w:rsidR="005B6335" w:rsidRPr="00F81DED" w:rsidRDefault="005B6335" w:rsidP="005B6335">
            <w:pPr>
              <w:pStyle w:val="Sansinterligne"/>
              <w:jc w:val="left"/>
              <w:rPr>
                <w:rFonts w:ascii="Arial Nova Cond" w:hAnsi="Arial Nova Cond"/>
                <w:sz w:val="20"/>
                <w:szCs w:val="20"/>
              </w:rPr>
            </w:pPr>
            <w:r>
              <w:rPr>
                <w:rFonts w:ascii="Arial Nova Cond" w:hAnsi="Arial Nova Cond"/>
                <w:sz w:val="20"/>
                <w:szCs w:val="20"/>
              </w:rPr>
              <w:t>13/12/2024</w:t>
            </w:r>
          </w:p>
        </w:tc>
      </w:tr>
      <w:tr w:rsidR="005B6335" w14:paraId="593D1F66" w14:textId="77777777" w:rsidTr="00D24111">
        <w:trPr>
          <w:trHeight w:val="652"/>
        </w:trPr>
        <w:tc>
          <w:tcPr>
            <w:tcW w:w="3114" w:type="dxa"/>
            <w:vAlign w:val="center"/>
          </w:tcPr>
          <w:p w14:paraId="5D854A8B" w14:textId="77777777" w:rsidR="005B6335" w:rsidRDefault="005B6335" w:rsidP="005B6335">
            <w:pPr>
              <w:pStyle w:val="Sansinterligne"/>
              <w:jc w:val="left"/>
              <w:rPr>
                <w:sz w:val="20"/>
                <w:szCs w:val="20"/>
              </w:rPr>
            </w:pPr>
            <w:r>
              <w:rPr>
                <w:sz w:val="20"/>
                <w:szCs w:val="20"/>
              </w:rPr>
              <w:t>Bilan des actions réalisées</w:t>
            </w:r>
          </w:p>
        </w:tc>
        <w:tc>
          <w:tcPr>
            <w:tcW w:w="3118" w:type="dxa"/>
            <w:vAlign w:val="center"/>
          </w:tcPr>
          <w:p w14:paraId="5D89AEAE" w14:textId="652D3D1F" w:rsidR="005B6335" w:rsidRPr="00F81DED" w:rsidRDefault="005B6335" w:rsidP="005B6335">
            <w:pPr>
              <w:pStyle w:val="Sansinterligne"/>
              <w:rPr>
                <w:i/>
                <w:iCs/>
                <w:sz w:val="20"/>
                <w:szCs w:val="20"/>
              </w:rPr>
            </w:pPr>
            <w:r w:rsidRPr="00F81DED">
              <w:rPr>
                <w:i/>
                <w:iCs/>
                <w:sz w:val="20"/>
                <w:szCs w:val="20"/>
              </w:rPr>
              <w:t>Diapo</w:t>
            </w:r>
            <w:r w:rsidR="0075719B">
              <w:rPr>
                <w:i/>
                <w:iCs/>
                <w:sz w:val="20"/>
                <w:szCs w:val="20"/>
              </w:rPr>
              <w:t>ramas</w:t>
            </w:r>
            <w:r w:rsidRPr="00F81DED">
              <w:rPr>
                <w:i/>
                <w:iCs/>
                <w:sz w:val="20"/>
                <w:szCs w:val="20"/>
              </w:rPr>
              <w:t xml:space="preserve"> de présentation pour les différents COPILs</w:t>
            </w:r>
          </w:p>
        </w:tc>
        <w:tc>
          <w:tcPr>
            <w:tcW w:w="1567" w:type="dxa"/>
            <w:vAlign w:val="center"/>
          </w:tcPr>
          <w:p w14:paraId="05FF308A" w14:textId="77777777" w:rsidR="005B6335" w:rsidRPr="00E21353" w:rsidRDefault="005B6335" w:rsidP="005B6335">
            <w:pPr>
              <w:pStyle w:val="Sansinterligne"/>
              <w:jc w:val="left"/>
              <w:rPr>
                <w:sz w:val="20"/>
                <w:szCs w:val="20"/>
              </w:rPr>
            </w:pPr>
            <w:r>
              <w:rPr>
                <w:sz w:val="20"/>
                <w:szCs w:val="20"/>
              </w:rPr>
              <w:t>Fichier .ppt</w:t>
            </w:r>
          </w:p>
        </w:tc>
        <w:tc>
          <w:tcPr>
            <w:tcW w:w="1263" w:type="dxa"/>
            <w:vAlign w:val="center"/>
          </w:tcPr>
          <w:p w14:paraId="29F5E41E" w14:textId="5DE48291" w:rsidR="005B6335" w:rsidRPr="00F81DED" w:rsidRDefault="005B6335" w:rsidP="005B6335">
            <w:pPr>
              <w:pStyle w:val="Sansinterligne"/>
              <w:jc w:val="left"/>
              <w:rPr>
                <w:rFonts w:ascii="Arial Nova Cond" w:hAnsi="Arial Nova Cond"/>
                <w:sz w:val="20"/>
                <w:szCs w:val="20"/>
              </w:rPr>
            </w:pPr>
            <w:r>
              <w:rPr>
                <w:rFonts w:ascii="Arial Nova Cond" w:hAnsi="Arial Nova Cond"/>
                <w:sz w:val="20"/>
                <w:szCs w:val="20"/>
              </w:rPr>
              <w:t>13/12/2024</w:t>
            </w:r>
          </w:p>
        </w:tc>
      </w:tr>
    </w:tbl>
    <w:p w14:paraId="18EA775B" w14:textId="77777777" w:rsidR="007A3311" w:rsidRPr="00F1778B" w:rsidRDefault="007A3311" w:rsidP="007A3311">
      <w:pPr>
        <w:pStyle w:val="Sansinterligne"/>
      </w:pPr>
    </w:p>
    <w:p w14:paraId="4FC62718" w14:textId="5B359941" w:rsidR="00ED2131" w:rsidRDefault="007A3311" w:rsidP="005B6335">
      <w:pPr>
        <w:pStyle w:val="Sansinterligne"/>
      </w:pPr>
      <w:r w:rsidRPr="00D87E41">
        <w:lastRenderedPageBreak/>
        <w:t>Les résultats</w:t>
      </w:r>
      <w:r>
        <w:t xml:space="preserve"> seront transmis au SMPNR, maître d’ouvrage, et mi</w:t>
      </w:r>
      <w:r w:rsidRPr="00D87E41">
        <w:t>s à disposition des membres du comité de pilotage.</w:t>
      </w:r>
      <w:r>
        <w:t xml:space="preserve"> L’ensemble des données obtenues dans le cadre de ces études seront transmises en version numérique en associant également les fichiers SIG en cohérence avec la Directive Inspire (voir partie 4).</w:t>
      </w:r>
    </w:p>
    <w:p w14:paraId="2311EC74" w14:textId="77777777" w:rsidR="005B6335" w:rsidRDefault="005B6335" w:rsidP="005B6335">
      <w:pPr>
        <w:pStyle w:val="Sansinterligne"/>
      </w:pPr>
    </w:p>
    <w:p w14:paraId="6E380952" w14:textId="72B7DD30" w:rsidR="00ED2131" w:rsidRDefault="00ED2131" w:rsidP="00ED2131">
      <w:pPr>
        <w:pStyle w:val="Titre2"/>
      </w:pPr>
      <w:r w:rsidRPr="00ED2131">
        <w:rPr>
          <w:b/>
          <w:bCs/>
          <w:u w:val="single"/>
        </w:rPr>
        <w:t xml:space="preserve">Lot </w:t>
      </w:r>
      <w:r w:rsidR="002F0E54">
        <w:rPr>
          <w:b/>
          <w:bCs/>
          <w:u w:val="single"/>
        </w:rPr>
        <w:t>4</w:t>
      </w:r>
      <w:r>
        <w:t> –</w:t>
      </w:r>
      <w:r w:rsidR="00AF568C">
        <w:t xml:space="preserve"> </w:t>
      </w:r>
      <w:r w:rsidR="002F0E54" w:rsidRPr="002F0E54">
        <w:t>Accompagnement de l’animateur sur la sensibilisation des publics au patrimoine naturel et l’éducation à l’environnement</w:t>
      </w:r>
    </w:p>
    <w:p w14:paraId="159F13BE" w14:textId="77777777" w:rsidR="006C50D4" w:rsidRDefault="006C50D4" w:rsidP="00EC0548">
      <w:pPr>
        <w:pStyle w:val="Titre3"/>
        <w:numPr>
          <w:ilvl w:val="0"/>
          <w:numId w:val="12"/>
        </w:numPr>
      </w:pPr>
      <w:r>
        <w:t>Détail des prestations attendues par site</w:t>
      </w:r>
    </w:p>
    <w:p w14:paraId="2C704ADA" w14:textId="2F5E485C" w:rsidR="006C50D4" w:rsidRDefault="006C50D4" w:rsidP="006C50D4">
      <w:pPr>
        <w:rPr>
          <w:rFonts w:ascii="Arial Nova Light" w:hAnsi="Arial Nova Light" w:cs="Arial"/>
          <w:color w:val="000000"/>
          <w:sz w:val="22"/>
          <w:szCs w:val="22"/>
        </w:rPr>
      </w:pPr>
      <w:r>
        <w:rPr>
          <w:rFonts w:ascii="Arial Nova Light" w:hAnsi="Arial Nova Light" w:cs="Arial"/>
          <w:color w:val="000000"/>
          <w:sz w:val="22"/>
          <w:szCs w:val="22"/>
        </w:rPr>
        <w:t xml:space="preserve">Le </w:t>
      </w:r>
      <w:r w:rsidR="00B25AE9">
        <w:rPr>
          <w:rFonts w:ascii="Arial Nova Light" w:hAnsi="Arial Nova Light" w:cs="Arial"/>
          <w:color w:val="000000"/>
          <w:sz w:val="22"/>
          <w:szCs w:val="22"/>
        </w:rPr>
        <w:t>titulaire</w:t>
      </w:r>
      <w:r>
        <w:rPr>
          <w:rFonts w:ascii="Arial Nova Light" w:hAnsi="Arial Nova Light" w:cs="Arial"/>
          <w:color w:val="000000"/>
          <w:sz w:val="22"/>
          <w:szCs w:val="22"/>
        </w:rPr>
        <w:t xml:space="preserve"> en</w:t>
      </w:r>
      <w:r w:rsidRPr="000B4A51">
        <w:rPr>
          <w:rFonts w:ascii="Arial Nova Light" w:hAnsi="Arial Nova Light" w:cs="Arial"/>
          <w:color w:val="000000"/>
          <w:sz w:val="22"/>
          <w:szCs w:val="22"/>
        </w:rPr>
        <w:t xml:space="preserve"> charge de ce lot </w:t>
      </w:r>
      <w:r>
        <w:rPr>
          <w:rFonts w:ascii="Arial Nova Light" w:hAnsi="Arial Nova Light" w:cs="Arial"/>
          <w:color w:val="000000"/>
          <w:sz w:val="22"/>
          <w:szCs w:val="22"/>
        </w:rPr>
        <w:t>sera</w:t>
      </w:r>
      <w:r w:rsidRPr="000B4A51">
        <w:rPr>
          <w:rFonts w:ascii="Arial Nova Light" w:hAnsi="Arial Nova Light" w:cs="Arial"/>
          <w:color w:val="000000"/>
          <w:sz w:val="22"/>
          <w:szCs w:val="22"/>
        </w:rPr>
        <w:t xml:space="preserve"> chargé</w:t>
      </w:r>
      <w:r>
        <w:rPr>
          <w:rFonts w:ascii="Arial Nova Light" w:hAnsi="Arial Nova Light" w:cs="Arial"/>
          <w:color w:val="000000"/>
          <w:sz w:val="22"/>
          <w:szCs w:val="22"/>
        </w:rPr>
        <w:t xml:space="preserve"> </w:t>
      </w:r>
      <w:r w:rsidRPr="000B4A51">
        <w:rPr>
          <w:rFonts w:ascii="Arial Nova Light" w:hAnsi="Arial Nova Light" w:cs="Arial"/>
          <w:color w:val="000000"/>
          <w:sz w:val="22"/>
          <w:szCs w:val="22"/>
        </w:rPr>
        <w:t xml:space="preserve">d’accompagner le SMPNR sur </w:t>
      </w:r>
      <w:r>
        <w:rPr>
          <w:rFonts w:ascii="Arial Nova Light" w:hAnsi="Arial Nova Light" w:cs="Arial"/>
          <w:color w:val="000000"/>
          <w:sz w:val="22"/>
          <w:szCs w:val="22"/>
        </w:rPr>
        <w:t xml:space="preserve">la </w:t>
      </w:r>
      <w:r w:rsidRPr="00EC548D">
        <w:rPr>
          <w:rFonts w:ascii="Arial Nova Light" w:hAnsi="Arial Nova Light" w:cs="Arial"/>
          <w:color w:val="000000"/>
          <w:sz w:val="22"/>
          <w:szCs w:val="22"/>
          <w:u w:val="single"/>
        </w:rPr>
        <w:t>sensibilisation du public, en particulier scolaire</w:t>
      </w:r>
      <w:r w:rsidR="005B6335">
        <w:rPr>
          <w:rFonts w:ascii="Arial Nova Light" w:hAnsi="Arial Nova Light" w:cs="Arial"/>
          <w:color w:val="000000"/>
          <w:sz w:val="22"/>
          <w:szCs w:val="22"/>
          <w:u w:val="single"/>
        </w:rPr>
        <w:t>,</w:t>
      </w:r>
      <w:r w:rsidRPr="00EC548D">
        <w:rPr>
          <w:rFonts w:ascii="Arial Nova Light" w:hAnsi="Arial Nova Light" w:cs="Arial"/>
          <w:color w:val="000000"/>
          <w:sz w:val="22"/>
          <w:szCs w:val="22"/>
          <w:u w:val="single"/>
        </w:rPr>
        <w:t xml:space="preserve"> p</w:t>
      </w:r>
      <w:r w:rsidR="00EC548D">
        <w:rPr>
          <w:rFonts w:ascii="Arial Nova Light" w:hAnsi="Arial Nova Light" w:cs="Arial"/>
          <w:color w:val="000000"/>
          <w:sz w:val="22"/>
          <w:szCs w:val="22"/>
          <w:u w:val="single"/>
        </w:rPr>
        <w:t>éri</w:t>
      </w:r>
      <w:r w:rsidRPr="00EC548D">
        <w:rPr>
          <w:rFonts w:ascii="Arial Nova Light" w:hAnsi="Arial Nova Light" w:cs="Arial"/>
          <w:color w:val="000000"/>
          <w:sz w:val="22"/>
          <w:szCs w:val="22"/>
          <w:u w:val="single"/>
        </w:rPr>
        <w:t>scolaire</w:t>
      </w:r>
      <w:r w:rsidR="005B6335">
        <w:rPr>
          <w:rFonts w:ascii="Arial Nova Light" w:hAnsi="Arial Nova Light" w:cs="Arial"/>
          <w:color w:val="000000"/>
          <w:sz w:val="22"/>
          <w:szCs w:val="22"/>
          <w:u w:val="single"/>
        </w:rPr>
        <w:t xml:space="preserve"> et associatif</w:t>
      </w:r>
      <w:r>
        <w:rPr>
          <w:rFonts w:ascii="Arial Nova Light" w:hAnsi="Arial Nova Light" w:cs="Arial"/>
          <w:color w:val="000000"/>
          <w:sz w:val="22"/>
          <w:szCs w:val="22"/>
        </w:rPr>
        <w:t xml:space="preserve">, dans les modalités prévues dans les DOCOB Natura 2000. </w:t>
      </w:r>
    </w:p>
    <w:p w14:paraId="6AF44B62" w14:textId="77777777" w:rsidR="006C50D4" w:rsidRPr="00F1158E" w:rsidRDefault="006C50D4" w:rsidP="006C50D4">
      <w:pPr>
        <w:rPr>
          <w:rFonts w:ascii="Arial Nova Light" w:hAnsi="Arial Nova Light" w:cs="Arial"/>
          <w:color w:val="000000"/>
          <w:sz w:val="12"/>
          <w:szCs w:val="12"/>
        </w:rPr>
      </w:pPr>
    </w:p>
    <w:p w14:paraId="38FCE5AA" w14:textId="05DFC609" w:rsidR="006C50D4" w:rsidRDefault="006C50D4" w:rsidP="006C50D4">
      <w:pPr>
        <w:contextualSpacing w:val="0"/>
        <w:rPr>
          <w:rFonts w:ascii="Arial Nova Light" w:hAnsi="Arial Nova Light" w:cs="Arial"/>
          <w:color w:val="000000"/>
          <w:sz w:val="22"/>
          <w:szCs w:val="22"/>
        </w:rPr>
      </w:pPr>
      <w:r>
        <w:rPr>
          <w:rFonts w:ascii="Arial Nova Light" w:hAnsi="Arial Nova Light" w:cs="Arial"/>
          <w:color w:val="000000"/>
          <w:sz w:val="22"/>
          <w:szCs w:val="22"/>
        </w:rPr>
        <w:t xml:space="preserve">Le </w:t>
      </w:r>
      <w:r w:rsidRPr="00763B17">
        <w:rPr>
          <w:rFonts w:cs="Arial"/>
          <w:color w:val="000000"/>
          <w:sz w:val="22"/>
          <w:szCs w:val="22"/>
        </w:rPr>
        <w:t>tableau suivant</w:t>
      </w:r>
      <w:r>
        <w:rPr>
          <w:rFonts w:ascii="Arial Nova Light" w:hAnsi="Arial Nova Light" w:cs="Arial"/>
          <w:color w:val="000000"/>
          <w:sz w:val="22"/>
          <w:szCs w:val="22"/>
        </w:rPr>
        <w:t xml:space="preserve"> détaille, pour chacun des DOCOB concernés, les actions sur lesquelles le maître d’ouvrage recherche un appui. Le temps estimé pour chaque action est proposé </w:t>
      </w:r>
      <w:r w:rsidRPr="003568E6">
        <w:rPr>
          <w:rFonts w:ascii="Arial Nova Light" w:hAnsi="Arial Nova Light" w:cs="Arial"/>
          <w:b/>
          <w:bCs/>
          <w:color w:val="000000"/>
          <w:sz w:val="22"/>
          <w:szCs w:val="22"/>
          <w:u w:val="single"/>
        </w:rPr>
        <w:t>à titre indicatif</w:t>
      </w:r>
      <w:r>
        <w:rPr>
          <w:rFonts w:ascii="Arial Nova Light" w:hAnsi="Arial Nova Light" w:cs="Arial"/>
          <w:color w:val="000000"/>
          <w:sz w:val="22"/>
          <w:szCs w:val="22"/>
        </w:rPr>
        <w:t>, pour faciliter le dimensionnement des offres.</w:t>
      </w:r>
    </w:p>
    <w:p w14:paraId="5A94F5D8" w14:textId="1FA837E3" w:rsidR="005B6335" w:rsidRDefault="005B6335">
      <w:pPr>
        <w:autoSpaceDE/>
        <w:autoSpaceDN/>
        <w:adjustRightInd/>
        <w:contextualSpacing w:val="0"/>
        <w:jc w:val="left"/>
        <w:rPr>
          <w:rFonts w:ascii="Arial Nova Light" w:hAnsi="Arial Nova Light" w:cs="Arial"/>
          <w:color w:val="000000"/>
          <w:sz w:val="22"/>
          <w:szCs w:val="22"/>
        </w:rPr>
      </w:pPr>
      <w:r>
        <w:rPr>
          <w:rFonts w:ascii="Arial Nova Light" w:hAnsi="Arial Nova Light" w:cs="Arial"/>
          <w:color w:val="000000"/>
          <w:sz w:val="22"/>
          <w:szCs w:val="22"/>
        </w:rPr>
        <w:br w:type="page"/>
      </w:r>
    </w:p>
    <w:p w14:paraId="1374BFD5" w14:textId="77777777" w:rsidR="005B6335" w:rsidRPr="00916183" w:rsidRDefault="005B6335" w:rsidP="006C50D4">
      <w:pPr>
        <w:contextualSpacing w:val="0"/>
        <w:rPr>
          <w:rFonts w:ascii="Arial Nova Light" w:hAnsi="Arial Nova Light" w:cs="Arial"/>
          <w:color w:val="000000"/>
          <w:sz w:val="22"/>
          <w:szCs w:val="22"/>
        </w:rPr>
      </w:pPr>
    </w:p>
    <w:tbl>
      <w:tblPr>
        <w:tblW w:w="9960" w:type="dxa"/>
        <w:tblCellMar>
          <w:left w:w="70" w:type="dxa"/>
          <w:right w:w="70" w:type="dxa"/>
        </w:tblCellMar>
        <w:tblLook w:val="04A0" w:firstRow="1" w:lastRow="0" w:firstColumn="1" w:lastColumn="0" w:noHBand="0" w:noVBand="1"/>
      </w:tblPr>
      <w:tblGrid>
        <w:gridCol w:w="1160"/>
        <w:gridCol w:w="7640"/>
        <w:gridCol w:w="1160"/>
      </w:tblGrid>
      <w:tr w:rsidR="005B6335" w:rsidRPr="005B6335" w14:paraId="65758105" w14:textId="77777777" w:rsidTr="005B6335">
        <w:trPr>
          <w:trHeight w:val="900"/>
        </w:trPr>
        <w:tc>
          <w:tcPr>
            <w:tcW w:w="1160" w:type="dxa"/>
            <w:tcBorders>
              <w:top w:val="single" w:sz="8" w:space="0" w:color="auto"/>
              <w:left w:val="single" w:sz="8" w:space="0" w:color="auto"/>
              <w:bottom w:val="nil"/>
              <w:right w:val="single" w:sz="4" w:space="0" w:color="auto"/>
            </w:tcBorders>
            <w:shd w:val="clear" w:color="000000" w:fill="8497B0"/>
            <w:vAlign w:val="center"/>
            <w:hideMark/>
          </w:tcPr>
          <w:p w14:paraId="2971CD83"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b/>
                <w:bCs/>
                <w:color w:val="FFFFFF"/>
                <w:sz w:val="20"/>
                <w:szCs w:val="20"/>
                <w:lang w:eastAsia="fr-FR"/>
              </w:rPr>
            </w:pPr>
            <w:r w:rsidRPr="005B6335">
              <w:rPr>
                <w:rFonts w:ascii="Calibri Light" w:eastAsia="Times New Roman" w:hAnsi="Calibri Light" w:cs="Calibri Light"/>
                <w:b/>
                <w:bCs/>
                <w:color w:val="FFFFFF"/>
                <w:sz w:val="20"/>
                <w:szCs w:val="20"/>
                <w:lang w:eastAsia="fr-FR"/>
              </w:rPr>
              <w:t>DOCOB concerné</w:t>
            </w:r>
          </w:p>
        </w:tc>
        <w:tc>
          <w:tcPr>
            <w:tcW w:w="7640" w:type="dxa"/>
            <w:tcBorders>
              <w:top w:val="single" w:sz="8" w:space="0" w:color="auto"/>
              <w:left w:val="nil"/>
              <w:bottom w:val="nil"/>
              <w:right w:val="nil"/>
            </w:tcBorders>
            <w:shd w:val="clear" w:color="000000" w:fill="8497B0"/>
            <w:vAlign w:val="center"/>
            <w:hideMark/>
          </w:tcPr>
          <w:p w14:paraId="0DE5F495"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b/>
                <w:bCs/>
                <w:color w:val="FFFFFF"/>
                <w:sz w:val="20"/>
                <w:szCs w:val="20"/>
                <w:lang w:eastAsia="fr-FR"/>
              </w:rPr>
            </w:pPr>
            <w:r w:rsidRPr="005B6335">
              <w:rPr>
                <w:rFonts w:ascii="Calibri Light" w:eastAsia="Times New Roman" w:hAnsi="Calibri Light" w:cs="Calibri Light"/>
                <w:b/>
                <w:bCs/>
                <w:color w:val="FFFFFF"/>
                <w:sz w:val="20"/>
                <w:szCs w:val="20"/>
                <w:lang w:eastAsia="fr-FR"/>
              </w:rPr>
              <w:t>Détail des prestations</w:t>
            </w:r>
          </w:p>
        </w:tc>
        <w:tc>
          <w:tcPr>
            <w:tcW w:w="1160" w:type="dxa"/>
            <w:tcBorders>
              <w:top w:val="single" w:sz="8" w:space="0" w:color="auto"/>
              <w:left w:val="single" w:sz="4" w:space="0" w:color="auto"/>
              <w:bottom w:val="nil"/>
              <w:right w:val="single" w:sz="4" w:space="0" w:color="auto"/>
            </w:tcBorders>
            <w:shd w:val="clear" w:color="000000" w:fill="8497B0"/>
            <w:vAlign w:val="center"/>
            <w:hideMark/>
          </w:tcPr>
          <w:p w14:paraId="49E4B160"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b/>
                <w:bCs/>
                <w:color w:val="FFFFFF"/>
                <w:sz w:val="20"/>
                <w:szCs w:val="20"/>
                <w:lang w:eastAsia="fr-FR"/>
              </w:rPr>
            </w:pPr>
            <w:r w:rsidRPr="005B6335">
              <w:rPr>
                <w:rFonts w:ascii="Calibri Light" w:eastAsia="Times New Roman" w:hAnsi="Calibri Light" w:cs="Calibri Light"/>
                <w:b/>
                <w:bCs/>
                <w:color w:val="FFFFFF"/>
                <w:sz w:val="20"/>
                <w:szCs w:val="20"/>
                <w:lang w:eastAsia="fr-FR"/>
              </w:rPr>
              <w:t>Nb jours consacrés</w:t>
            </w:r>
          </w:p>
        </w:tc>
      </w:tr>
      <w:tr w:rsidR="005B6335" w:rsidRPr="005B6335" w14:paraId="7930C74B" w14:textId="77777777" w:rsidTr="005B6335">
        <w:trPr>
          <w:trHeight w:val="600"/>
        </w:trPr>
        <w:tc>
          <w:tcPr>
            <w:tcW w:w="1160" w:type="dxa"/>
            <w:vMerge w:val="restart"/>
            <w:tcBorders>
              <w:top w:val="single" w:sz="8" w:space="0" w:color="auto"/>
              <w:left w:val="single" w:sz="8" w:space="0" w:color="auto"/>
              <w:bottom w:val="single" w:sz="8" w:space="0" w:color="000000"/>
              <w:right w:val="single" w:sz="4" w:space="0" w:color="auto"/>
            </w:tcBorders>
            <w:shd w:val="clear" w:color="000000" w:fill="F8CBAD"/>
            <w:textDirection w:val="btLr"/>
            <w:vAlign w:val="center"/>
            <w:hideMark/>
          </w:tcPr>
          <w:p w14:paraId="67E39227"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b/>
                <w:bCs/>
                <w:color w:val="000000"/>
                <w:lang w:eastAsia="fr-FR"/>
              </w:rPr>
            </w:pPr>
            <w:r w:rsidRPr="005B6335">
              <w:rPr>
                <w:rFonts w:ascii="Calibri Light" w:eastAsia="Times New Roman" w:hAnsi="Calibri Light" w:cs="Calibri Light"/>
                <w:b/>
                <w:bCs/>
                <w:color w:val="000000"/>
                <w:lang w:eastAsia="fr-FR"/>
              </w:rPr>
              <w:t>Queirs du Mas d'Azil</w:t>
            </w:r>
          </w:p>
        </w:tc>
        <w:tc>
          <w:tcPr>
            <w:tcW w:w="7640" w:type="dxa"/>
            <w:tcBorders>
              <w:top w:val="single" w:sz="8" w:space="0" w:color="auto"/>
              <w:left w:val="nil"/>
              <w:bottom w:val="single" w:sz="4" w:space="0" w:color="auto"/>
              <w:right w:val="single" w:sz="4" w:space="0" w:color="auto"/>
            </w:tcBorders>
            <w:shd w:val="clear" w:color="auto" w:fill="auto"/>
            <w:vAlign w:val="center"/>
            <w:hideMark/>
          </w:tcPr>
          <w:p w14:paraId="206ACD3E"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Projet pédagogique portant sur les prairies de fauche / agriculture, insectes - école du Mas d'Azil</w:t>
            </w:r>
          </w:p>
        </w:tc>
        <w:tc>
          <w:tcPr>
            <w:tcW w:w="1160" w:type="dxa"/>
            <w:tcBorders>
              <w:top w:val="single" w:sz="8" w:space="0" w:color="auto"/>
              <w:left w:val="nil"/>
              <w:bottom w:val="single" w:sz="4" w:space="0" w:color="auto"/>
              <w:right w:val="single" w:sz="4" w:space="0" w:color="auto"/>
            </w:tcBorders>
            <w:shd w:val="clear" w:color="000000" w:fill="FFFFFF"/>
            <w:noWrap/>
            <w:vAlign w:val="center"/>
            <w:hideMark/>
          </w:tcPr>
          <w:p w14:paraId="3C508CA7"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3</w:t>
            </w:r>
          </w:p>
        </w:tc>
      </w:tr>
      <w:tr w:rsidR="005B6335" w:rsidRPr="005B6335" w14:paraId="453C7BBF" w14:textId="77777777" w:rsidTr="005B6335">
        <w:trPr>
          <w:trHeight w:val="600"/>
        </w:trPr>
        <w:tc>
          <w:tcPr>
            <w:tcW w:w="1160" w:type="dxa"/>
            <w:vMerge/>
            <w:tcBorders>
              <w:top w:val="single" w:sz="8" w:space="0" w:color="auto"/>
              <w:left w:val="single" w:sz="8" w:space="0" w:color="auto"/>
              <w:bottom w:val="single" w:sz="8" w:space="0" w:color="000000"/>
              <w:right w:val="single" w:sz="4" w:space="0" w:color="auto"/>
            </w:tcBorders>
            <w:vAlign w:val="center"/>
            <w:hideMark/>
          </w:tcPr>
          <w:p w14:paraId="5F5A8646"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b/>
                <w:bCs/>
                <w:color w:val="000000"/>
                <w:lang w:eastAsia="fr-FR"/>
              </w:rPr>
            </w:pPr>
          </w:p>
        </w:tc>
        <w:tc>
          <w:tcPr>
            <w:tcW w:w="7640" w:type="dxa"/>
            <w:tcBorders>
              <w:top w:val="nil"/>
              <w:left w:val="nil"/>
              <w:bottom w:val="single" w:sz="8" w:space="0" w:color="auto"/>
              <w:right w:val="single" w:sz="4" w:space="0" w:color="auto"/>
            </w:tcBorders>
            <w:shd w:val="clear" w:color="auto" w:fill="auto"/>
            <w:vAlign w:val="center"/>
            <w:hideMark/>
          </w:tcPr>
          <w:p w14:paraId="2EDE195A"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Projet pédagogique portant sur les prairies de fauche / agriculture, insectes - école de Sabarat</w:t>
            </w:r>
          </w:p>
        </w:tc>
        <w:tc>
          <w:tcPr>
            <w:tcW w:w="1160" w:type="dxa"/>
            <w:tcBorders>
              <w:top w:val="nil"/>
              <w:left w:val="nil"/>
              <w:bottom w:val="single" w:sz="8" w:space="0" w:color="auto"/>
              <w:right w:val="single" w:sz="4" w:space="0" w:color="auto"/>
            </w:tcBorders>
            <w:shd w:val="clear" w:color="000000" w:fill="FFFFFF"/>
            <w:noWrap/>
            <w:vAlign w:val="center"/>
            <w:hideMark/>
          </w:tcPr>
          <w:p w14:paraId="197F5715"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3</w:t>
            </w:r>
          </w:p>
        </w:tc>
      </w:tr>
      <w:tr w:rsidR="005B6335" w:rsidRPr="005B6335" w14:paraId="365BC587" w14:textId="77777777" w:rsidTr="005B6335">
        <w:trPr>
          <w:trHeight w:val="600"/>
        </w:trPr>
        <w:tc>
          <w:tcPr>
            <w:tcW w:w="1160" w:type="dxa"/>
            <w:tcBorders>
              <w:top w:val="nil"/>
              <w:left w:val="single" w:sz="8" w:space="0" w:color="auto"/>
              <w:bottom w:val="single" w:sz="4" w:space="0" w:color="auto"/>
              <w:right w:val="single" w:sz="4" w:space="0" w:color="auto"/>
            </w:tcBorders>
            <w:shd w:val="clear" w:color="000000" w:fill="AEAAAA"/>
            <w:textDirection w:val="btLr"/>
            <w:vAlign w:val="center"/>
            <w:hideMark/>
          </w:tcPr>
          <w:p w14:paraId="3C64344A"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b/>
                <w:bCs/>
                <w:color w:val="000000"/>
                <w:lang w:eastAsia="fr-FR"/>
              </w:rPr>
            </w:pPr>
            <w:r w:rsidRPr="005B6335">
              <w:rPr>
                <w:rFonts w:ascii="Calibri Light" w:eastAsia="Times New Roman" w:hAnsi="Calibri Light" w:cs="Calibri Light"/>
                <w:b/>
                <w:bCs/>
                <w:color w:val="000000"/>
                <w:lang w:eastAsia="fr-FR"/>
              </w:rPr>
              <w:t>Vallée de l'Isard</w:t>
            </w:r>
          </w:p>
        </w:tc>
        <w:tc>
          <w:tcPr>
            <w:tcW w:w="7640" w:type="dxa"/>
            <w:tcBorders>
              <w:top w:val="nil"/>
              <w:left w:val="nil"/>
              <w:bottom w:val="single" w:sz="4" w:space="0" w:color="auto"/>
              <w:right w:val="single" w:sz="4" w:space="0" w:color="auto"/>
            </w:tcBorders>
            <w:shd w:val="clear" w:color="auto" w:fill="auto"/>
            <w:vAlign w:val="center"/>
            <w:hideMark/>
          </w:tcPr>
          <w:p w14:paraId="6B36D5EB"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Conduite d'un projet pédagogique autour de la forêt - école de Sentein</w:t>
            </w:r>
          </w:p>
        </w:tc>
        <w:tc>
          <w:tcPr>
            <w:tcW w:w="1160" w:type="dxa"/>
            <w:tcBorders>
              <w:top w:val="nil"/>
              <w:left w:val="nil"/>
              <w:bottom w:val="single" w:sz="4" w:space="0" w:color="auto"/>
              <w:right w:val="single" w:sz="4" w:space="0" w:color="auto"/>
            </w:tcBorders>
            <w:shd w:val="clear" w:color="000000" w:fill="FFFFFF"/>
            <w:noWrap/>
            <w:vAlign w:val="center"/>
            <w:hideMark/>
          </w:tcPr>
          <w:p w14:paraId="31B98CD0"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3</w:t>
            </w:r>
          </w:p>
        </w:tc>
      </w:tr>
      <w:tr w:rsidR="005B6335" w:rsidRPr="005B6335" w14:paraId="5FB1AF64" w14:textId="77777777" w:rsidTr="005B6335">
        <w:trPr>
          <w:trHeight w:val="600"/>
        </w:trPr>
        <w:tc>
          <w:tcPr>
            <w:tcW w:w="1160" w:type="dxa"/>
            <w:tcBorders>
              <w:top w:val="single" w:sz="8" w:space="0" w:color="auto"/>
              <w:left w:val="single" w:sz="8" w:space="0" w:color="auto"/>
              <w:bottom w:val="single" w:sz="8" w:space="0" w:color="auto"/>
              <w:right w:val="single" w:sz="4" w:space="0" w:color="auto"/>
            </w:tcBorders>
            <w:shd w:val="clear" w:color="000000" w:fill="FFE699"/>
            <w:textDirection w:val="btLr"/>
            <w:vAlign w:val="center"/>
            <w:hideMark/>
          </w:tcPr>
          <w:p w14:paraId="79B5AE32"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b/>
                <w:bCs/>
                <w:color w:val="000000"/>
                <w:lang w:eastAsia="fr-FR"/>
              </w:rPr>
            </w:pPr>
            <w:r w:rsidRPr="005B6335">
              <w:rPr>
                <w:rFonts w:ascii="Calibri Light" w:eastAsia="Times New Roman" w:hAnsi="Calibri Light" w:cs="Calibri Light"/>
                <w:b/>
                <w:bCs/>
                <w:color w:val="000000"/>
                <w:lang w:eastAsia="fr-FR"/>
              </w:rPr>
              <w:t>Mont Valier</w:t>
            </w:r>
          </w:p>
        </w:tc>
        <w:tc>
          <w:tcPr>
            <w:tcW w:w="7640" w:type="dxa"/>
            <w:tcBorders>
              <w:top w:val="single" w:sz="8" w:space="0" w:color="auto"/>
              <w:left w:val="nil"/>
              <w:bottom w:val="single" w:sz="8" w:space="0" w:color="auto"/>
              <w:right w:val="single" w:sz="4" w:space="0" w:color="auto"/>
            </w:tcBorders>
            <w:shd w:val="clear" w:color="auto" w:fill="auto"/>
            <w:vAlign w:val="center"/>
            <w:hideMark/>
          </w:tcPr>
          <w:p w14:paraId="49E8B26B"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Conduite d'un projet pédagogique autour de la forêt - école de Seix</w:t>
            </w:r>
          </w:p>
        </w:tc>
        <w:tc>
          <w:tcPr>
            <w:tcW w:w="1160" w:type="dxa"/>
            <w:tcBorders>
              <w:top w:val="single" w:sz="8" w:space="0" w:color="auto"/>
              <w:left w:val="nil"/>
              <w:bottom w:val="single" w:sz="8" w:space="0" w:color="auto"/>
              <w:right w:val="single" w:sz="4" w:space="0" w:color="auto"/>
            </w:tcBorders>
            <w:shd w:val="clear" w:color="000000" w:fill="FFFFFF"/>
            <w:noWrap/>
            <w:vAlign w:val="center"/>
            <w:hideMark/>
          </w:tcPr>
          <w:p w14:paraId="7F118F41"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3</w:t>
            </w:r>
          </w:p>
        </w:tc>
      </w:tr>
      <w:tr w:rsidR="005B6335" w:rsidRPr="005B6335" w14:paraId="5B39C464" w14:textId="77777777" w:rsidTr="005B6335">
        <w:trPr>
          <w:trHeight w:val="600"/>
        </w:trPr>
        <w:tc>
          <w:tcPr>
            <w:tcW w:w="1160" w:type="dxa"/>
            <w:vMerge w:val="restart"/>
            <w:tcBorders>
              <w:top w:val="nil"/>
              <w:left w:val="single" w:sz="8" w:space="0" w:color="auto"/>
              <w:bottom w:val="single" w:sz="8" w:space="0" w:color="000000"/>
              <w:right w:val="single" w:sz="4" w:space="0" w:color="auto"/>
            </w:tcBorders>
            <w:shd w:val="clear" w:color="000000" w:fill="BDD7EE"/>
            <w:textDirection w:val="btLr"/>
            <w:vAlign w:val="center"/>
            <w:hideMark/>
          </w:tcPr>
          <w:p w14:paraId="3EA2760E"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b/>
                <w:bCs/>
                <w:color w:val="000000"/>
                <w:lang w:eastAsia="fr-FR"/>
              </w:rPr>
            </w:pPr>
            <w:r w:rsidRPr="005B6335">
              <w:rPr>
                <w:rFonts w:ascii="Calibri Light" w:eastAsia="Times New Roman" w:hAnsi="Calibri Light" w:cs="Calibri Light"/>
                <w:b/>
                <w:bCs/>
                <w:color w:val="000000"/>
                <w:lang w:eastAsia="fr-FR"/>
              </w:rPr>
              <w:t>Grottes</w:t>
            </w:r>
          </w:p>
        </w:tc>
        <w:tc>
          <w:tcPr>
            <w:tcW w:w="7640" w:type="dxa"/>
            <w:tcBorders>
              <w:top w:val="nil"/>
              <w:left w:val="nil"/>
              <w:bottom w:val="single" w:sz="4" w:space="0" w:color="auto"/>
              <w:right w:val="single" w:sz="4" w:space="0" w:color="auto"/>
            </w:tcBorders>
            <w:shd w:val="clear" w:color="auto" w:fill="auto"/>
            <w:vAlign w:val="center"/>
            <w:hideMark/>
          </w:tcPr>
          <w:p w14:paraId="7997D20C" w14:textId="594A1B6B"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Conduite d'un projet pédagogique sur la biodiversité du bocage - école de Lasserre (grotte de Tourtouse)</w:t>
            </w:r>
          </w:p>
        </w:tc>
        <w:tc>
          <w:tcPr>
            <w:tcW w:w="1160" w:type="dxa"/>
            <w:tcBorders>
              <w:top w:val="nil"/>
              <w:left w:val="nil"/>
              <w:bottom w:val="single" w:sz="4" w:space="0" w:color="auto"/>
              <w:right w:val="single" w:sz="4" w:space="0" w:color="auto"/>
            </w:tcBorders>
            <w:shd w:val="clear" w:color="000000" w:fill="FFFFFF"/>
            <w:noWrap/>
            <w:vAlign w:val="center"/>
            <w:hideMark/>
          </w:tcPr>
          <w:p w14:paraId="506203D4"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3</w:t>
            </w:r>
          </w:p>
        </w:tc>
      </w:tr>
      <w:tr w:rsidR="005B6335" w:rsidRPr="005B6335" w14:paraId="09601914" w14:textId="77777777" w:rsidTr="005B6335">
        <w:trPr>
          <w:trHeight w:val="600"/>
        </w:trPr>
        <w:tc>
          <w:tcPr>
            <w:tcW w:w="1160" w:type="dxa"/>
            <w:vMerge/>
            <w:tcBorders>
              <w:top w:val="nil"/>
              <w:left w:val="single" w:sz="8" w:space="0" w:color="auto"/>
              <w:bottom w:val="single" w:sz="8" w:space="0" w:color="000000"/>
              <w:right w:val="single" w:sz="4" w:space="0" w:color="auto"/>
            </w:tcBorders>
            <w:vAlign w:val="center"/>
            <w:hideMark/>
          </w:tcPr>
          <w:p w14:paraId="52300B24"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b/>
                <w:bCs/>
                <w:color w:val="000000"/>
                <w:lang w:eastAsia="fr-FR"/>
              </w:rPr>
            </w:pPr>
          </w:p>
        </w:tc>
        <w:tc>
          <w:tcPr>
            <w:tcW w:w="7640" w:type="dxa"/>
            <w:tcBorders>
              <w:top w:val="nil"/>
              <w:left w:val="nil"/>
              <w:bottom w:val="single" w:sz="4" w:space="0" w:color="auto"/>
              <w:right w:val="single" w:sz="4" w:space="0" w:color="auto"/>
            </w:tcBorders>
            <w:shd w:val="clear" w:color="auto" w:fill="auto"/>
            <w:vAlign w:val="center"/>
            <w:hideMark/>
          </w:tcPr>
          <w:p w14:paraId="1828439D" w14:textId="37FC5A80"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Conduite d'un projet pédagogique sur la biodiversité du bocage - école de Massat (grotte du Ker de Massat)</w:t>
            </w:r>
          </w:p>
        </w:tc>
        <w:tc>
          <w:tcPr>
            <w:tcW w:w="1160" w:type="dxa"/>
            <w:tcBorders>
              <w:top w:val="nil"/>
              <w:left w:val="nil"/>
              <w:bottom w:val="single" w:sz="4" w:space="0" w:color="auto"/>
              <w:right w:val="single" w:sz="4" w:space="0" w:color="auto"/>
            </w:tcBorders>
            <w:shd w:val="clear" w:color="000000" w:fill="FFFFFF"/>
            <w:noWrap/>
            <w:vAlign w:val="center"/>
            <w:hideMark/>
          </w:tcPr>
          <w:p w14:paraId="5BB6A836"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3</w:t>
            </w:r>
          </w:p>
        </w:tc>
      </w:tr>
      <w:tr w:rsidR="005B6335" w:rsidRPr="005B6335" w14:paraId="33500FEF" w14:textId="77777777" w:rsidTr="005B6335">
        <w:trPr>
          <w:trHeight w:val="600"/>
        </w:trPr>
        <w:tc>
          <w:tcPr>
            <w:tcW w:w="1160" w:type="dxa"/>
            <w:vMerge/>
            <w:tcBorders>
              <w:top w:val="nil"/>
              <w:left w:val="single" w:sz="8" w:space="0" w:color="auto"/>
              <w:bottom w:val="single" w:sz="8" w:space="0" w:color="000000"/>
              <w:right w:val="single" w:sz="4" w:space="0" w:color="auto"/>
            </w:tcBorders>
            <w:vAlign w:val="center"/>
            <w:hideMark/>
          </w:tcPr>
          <w:p w14:paraId="46AED89A"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b/>
                <w:bCs/>
                <w:color w:val="000000"/>
                <w:lang w:eastAsia="fr-FR"/>
              </w:rPr>
            </w:pPr>
          </w:p>
        </w:tc>
        <w:tc>
          <w:tcPr>
            <w:tcW w:w="7640" w:type="dxa"/>
            <w:tcBorders>
              <w:top w:val="nil"/>
              <w:left w:val="nil"/>
              <w:bottom w:val="single" w:sz="4" w:space="0" w:color="auto"/>
              <w:right w:val="single" w:sz="4" w:space="0" w:color="auto"/>
            </w:tcBorders>
            <w:shd w:val="clear" w:color="auto" w:fill="auto"/>
            <w:vAlign w:val="center"/>
            <w:hideMark/>
          </w:tcPr>
          <w:p w14:paraId="3CB85899"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Sortie pédagogique sur le milieu aquatique, en lien avec la Gouarège - école de Prat Bonrepaux (grotte d'Aliou)</w:t>
            </w:r>
          </w:p>
        </w:tc>
        <w:tc>
          <w:tcPr>
            <w:tcW w:w="1160" w:type="dxa"/>
            <w:tcBorders>
              <w:top w:val="nil"/>
              <w:left w:val="nil"/>
              <w:bottom w:val="single" w:sz="4" w:space="0" w:color="auto"/>
              <w:right w:val="single" w:sz="4" w:space="0" w:color="auto"/>
            </w:tcBorders>
            <w:shd w:val="clear" w:color="000000" w:fill="FFFFFF"/>
            <w:noWrap/>
            <w:vAlign w:val="center"/>
            <w:hideMark/>
          </w:tcPr>
          <w:p w14:paraId="072BB875"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3</w:t>
            </w:r>
          </w:p>
        </w:tc>
      </w:tr>
      <w:tr w:rsidR="005B6335" w:rsidRPr="005B6335" w14:paraId="5BB12DB0" w14:textId="77777777" w:rsidTr="005B6335">
        <w:trPr>
          <w:trHeight w:val="600"/>
        </w:trPr>
        <w:tc>
          <w:tcPr>
            <w:tcW w:w="1160" w:type="dxa"/>
            <w:vMerge/>
            <w:tcBorders>
              <w:top w:val="nil"/>
              <w:left w:val="single" w:sz="8" w:space="0" w:color="auto"/>
              <w:bottom w:val="single" w:sz="8" w:space="0" w:color="000000"/>
              <w:right w:val="single" w:sz="4" w:space="0" w:color="auto"/>
            </w:tcBorders>
            <w:vAlign w:val="center"/>
            <w:hideMark/>
          </w:tcPr>
          <w:p w14:paraId="21801CD7"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b/>
                <w:bCs/>
                <w:color w:val="000000"/>
                <w:lang w:eastAsia="fr-FR"/>
              </w:rPr>
            </w:pPr>
          </w:p>
        </w:tc>
        <w:tc>
          <w:tcPr>
            <w:tcW w:w="7640" w:type="dxa"/>
            <w:tcBorders>
              <w:top w:val="nil"/>
              <w:left w:val="nil"/>
              <w:bottom w:val="single" w:sz="8" w:space="0" w:color="auto"/>
              <w:right w:val="single" w:sz="4" w:space="0" w:color="auto"/>
            </w:tcBorders>
            <w:shd w:val="clear" w:color="auto" w:fill="auto"/>
            <w:vAlign w:val="center"/>
            <w:hideMark/>
          </w:tcPr>
          <w:p w14:paraId="4ADF35DA"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Sortie pédagogique autour d'une thématique Natura 2000 (bocage ou chauve-souris) - école de Rimont (grotte de Montseron)</w:t>
            </w:r>
          </w:p>
        </w:tc>
        <w:tc>
          <w:tcPr>
            <w:tcW w:w="1160" w:type="dxa"/>
            <w:tcBorders>
              <w:top w:val="nil"/>
              <w:left w:val="nil"/>
              <w:bottom w:val="single" w:sz="8" w:space="0" w:color="auto"/>
              <w:right w:val="single" w:sz="4" w:space="0" w:color="auto"/>
            </w:tcBorders>
            <w:shd w:val="clear" w:color="000000" w:fill="FFFFFF"/>
            <w:noWrap/>
            <w:vAlign w:val="center"/>
            <w:hideMark/>
          </w:tcPr>
          <w:p w14:paraId="7021CC8D"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3</w:t>
            </w:r>
          </w:p>
        </w:tc>
      </w:tr>
      <w:tr w:rsidR="005B6335" w:rsidRPr="005B6335" w14:paraId="7B39F466" w14:textId="77777777" w:rsidTr="005B6335">
        <w:trPr>
          <w:trHeight w:val="600"/>
        </w:trPr>
        <w:tc>
          <w:tcPr>
            <w:tcW w:w="1160" w:type="dxa"/>
            <w:vMerge w:val="restart"/>
            <w:tcBorders>
              <w:top w:val="nil"/>
              <w:left w:val="single" w:sz="8" w:space="0" w:color="auto"/>
              <w:bottom w:val="single" w:sz="8" w:space="0" w:color="000000"/>
              <w:right w:val="single" w:sz="4" w:space="0" w:color="auto"/>
            </w:tcBorders>
            <w:shd w:val="clear" w:color="000000" w:fill="C6E0B4"/>
            <w:textDirection w:val="btLr"/>
            <w:vAlign w:val="center"/>
            <w:hideMark/>
          </w:tcPr>
          <w:p w14:paraId="3732AB81"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b/>
                <w:bCs/>
                <w:color w:val="000000"/>
                <w:lang w:eastAsia="fr-FR"/>
              </w:rPr>
            </w:pPr>
            <w:r w:rsidRPr="005B6335">
              <w:rPr>
                <w:rFonts w:ascii="Calibri Light" w:eastAsia="Times New Roman" w:hAnsi="Calibri Light" w:cs="Calibri Light"/>
                <w:b/>
                <w:bCs/>
                <w:color w:val="000000"/>
                <w:lang w:eastAsia="fr-FR"/>
              </w:rPr>
              <w:t>Quiès de Tarascon</w:t>
            </w:r>
          </w:p>
        </w:tc>
        <w:tc>
          <w:tcPr>
            <w:tcW w:w="7640" w:type="dxa"/>
            <w:tcBorders>
              <w:top w:val="nil"/>
              <w:left w:val="nil"/>
              <w:bottom w:val="single" w:sz="4" w:space="0" w:color="auto"/>
              <w:right w:val="single" w:sz="4" w:space="0" w:color="auto"/>
            </w:tcBorders>
            <w:shd w:val="clear" w:color="auto" w:fill="auto"/>
            <w:vAlign w:val="center"/>
            <w:hideMark/>
          </w:tcPr>
          <w:p w14:paraId="2DEA434A"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Conduite d'un projet pédagogique en lien avec le monde souterrain et les chauves-souris (possibilité d'encadrement spéléo) - école d'Aston Les Cabannes</w:t>
            </w:r>
          </w:p>
        </w:tc>
        <w:tc>
          <w:tcPr>
            <w:tcW w:w="1160" w:type="dxa"/>
            <w:tcBorders>
              <w:top w:val="nil"/>
              <w:left w:val="nil"/>
              <w:bottom w:val="single" w:sz="4" w:space="0" w:color="auto"/>
              <w:right w:val="single" w:sz="4" w:space="0" w:color="auto"/>
            </w:tcBorders>
            <w:shd w:val="clear" w:color="000000" w:fill="FFFFFF"/>
            <w:noWrap/>
            <w:vAlign w:val="center"/>
            <w:hideMark/>
          </w:tcPr>
          <w:p w14:paraId="0F24360B"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3</w:t>
            </w:r>
          </w:p>
        </w:tc>
      </w:tr>
      <w:tr w:rsidR="005B6335" w:rsidRPr="005B6335" w14:paraId="6F5FD31D" w14:textId="77777777" w:rsidTr="005B6335">
        <w:trPr>
          <w:trHeight w:val="600"/>
        </w:trPr>
        <w:tc>
          <w:tcPr>
            <w:tcW w:w="1160" w:type="dxa"/>
            <w:vMerge/>
            <w:tcBorders>
              <w:top w:val="nil"/>
              <w:left w:val="single" w:sz="8" w:space="0" w:color="auto"/>
              <w:bottom w:val="single" w:sz="8" w:space="0" w:color="000000"/>
              <w:right w:val="single" w:sz="4" w:space="0" w:color="auto"/>
            </w:tcBorders>
            <w:vAlign w:val="center"/>
            <w:hideMark/>
          </w:tcPr>
          <w:p w14:paraId="7961D3EE"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b/>
                <w:bCs/>
                <w:color w:val="000000"/>
                <w:sz w:val="20"/>
                <w:szCs w:val="20"/>
                <w:lang w:eastAsia="fr-FR"/>
              </w:rPr>
            </w:pPr>
          </w:p>
        </w:tc>
        <w:tc>
          <w:tcPr>
            <w:tcW w:w="7640" w:type="dxa"/>
            <w:tcBorders>
              <w:top w:val="nil"/>
              <w:left w:val="nil"/>
              <w:bottom w:val="single" w:sz="4" w:space="0" w:color="auto"/>
              <w:right w:val="single" w:sz="4" w:space="0" w:color="auto"/>
            </w:tcBorders>
            <w:shd w:val="clear" w:color="auto" w:fill="auto"/>
            <w:vAlign w:val="center"/>
            <w:hideMark/>
          </w:tcPr>
          <w:p w14:paraId="390C3A70"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Conduite d'un projet pédagogique en lien avec le monde souterrain et les chauves-souris (possibilité d'encadrement spéléo) - école de Niaux</w:t>
            </w:r>
          </w:p>
        </w:tc>
        <w:tc>
          <w:tcPr>
            <w:tcW w:w="1160" w:type="dxa"/>
            <w:tcBorders>
              <w:top w:val="nil"/>
              <w:left w:val="nil"/>
              <w:bottom w:val="single" w:sz="4" w:space="0" w:color="auto"/>
              <w:right w:val="single" w:sz="4" w:space="0" w:color="auto"/>
            </w:tcBorders>
            <w:shd w:val="clear" w:color="000000" w:fill="FFFFFF"/>
            <w:noWrap/>
            <w:vAlign w:val="center"/>
            <w:hideMark/>
          </w:tcPr>
          <w:p w14:paraId="252AA099"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3</w:t>
            </w:r>
          </w:p>
        </w:tc>
      </w:tr>
      <w:tr w:rsidR="005B6335" w:rsidRPr="005B6335" w14:paraId="513F1EC3" w14:textId="77777777" w:rsidTr="005B6335">
        <w:trPr>
          <w:trHeight w:val="600"/>
        </w:trPr>
        <w:tc>
          <w:tcPr>
            <w:tcW w:w="1160" w:type="dxa"/>
            <w:vMerge/>
            <w:tcBorders>
              <w:top w:val="nil"/>
              <w:left w:val="single" w:sz="8" w:space="0" w:color="auto"/>
              <w:bottom w:val="single" w:sz="8" w:space="0" w:color="000000"/>
              <w:right w:val="single" w:sz="4" w:space="0" w:color="auto"/>
            </w:tcBorders>
            <w:vAlign w:val="center"/>
            <w:hideMark/>
          </w:tcPr>
          <w:p w14:paraId="4A32EEF4"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b/>
                <w:bCs/>
                <w:color w:val="000000"/>
                <w:sz w:val="20"/>
                <w:szCs w:val="20"/>
                <w:lang w:eastAsia="fr-FR"/>
              </w:rPr>
            </w:pPr>
          </w:p>
        </w:tc>
        <w:tc>
          <w:tcPr>
            <w:tcW w:w="7640" w:type="dxa"/>
            <w:tcBorders>
              <w:top w:val="nil"/>
              <w:left w:val="nil"/>
              <w:bottom w:val="single" w:sz="4" w:space="0" w:color="auto"/>
              <w:right w:val="single" w:sz="4" w:space="0" w:color="auto"/>
            </w:tcBorders>
            <w:shd w:val="clear" w:color="auto" w:fill="auto"/>
            <w:vAlign w:val="center"/>
            <w:hideMark/>
          </w:tcPr>
          <w:p w14:paraId="1F05E461"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Conduite d'un projet pédagogique en lien avec le monde souterrain et les chauves-souris (possibilité d'encadrement spéléo) - école d'Ornolac-Ussat-les-bains</w:t>
            </w:r>
          </w:p>
        </w:tc>
        <w:tc>
          <w:tcPr>
            <w:tcW w:w="1160" w:type="dxa"/>
            <w:tcBorders>
              <w:top w:val="nil"/>
              <w:left w:val="nil"/>
              <w:bottom w:val="single" w:sz="4" w:space="0" w:color="auto"/>
              <w:right w:val="single" w:sz="4" w:space="0" w:color="auto"/>
            </w:tcBorders>
            <w:shd w:val="clear" w:color="000000" w:fill="FFFFFF"/>
            <w:noWrap/>
            <w:vAlign w:val="center"/>
            <w:hideMark/>
          </w:tcPr>
          <w:p w14:paraId="401719A1"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3</w:t>
            </w:r>
          </w:p>
        </w:tc>
      </w:tr>
      <w:tr w:rsidR="005B6335" w:rsidRPr="005B6335" w14:paraId="1DEACC3D" w14:textId="77777777" w:rsidTr="005B6335">
        <w:trPr>
          <w:trHeight w:val="600"/>
        </w:trPr>
        <w:tc>
          <w:tcPr>
            <w:tcW w:w="1160" w:type="dxa"/>
            <w:vMerge/>
            <w:tcBorders>
              <w:top w:val="nil"/>
              <w:left w:val="single" w:sz="8" w:space="0" w:color="auto"/>
              <w:bottom w:val="single" w:sz="8" w:space="0" w:color="000000"/>
              <w:right w:val="single" w:sz="4" w:space="0" w:color="auto"/>
            </w:tcBorders>
            <w:vAlign w:val="center"/>
            <w:hideMark/>
          </w:tcPr>
          <w:p w14:paraId="7D8C008B"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b/>
                <w:bCs/>
                <w:color w:val="000000"/>
                <w:sz w:val="20"/>
                <w:szCs w:val="20"/>
                <w:lang w:eastAsia="fr-FR"/>
              </w:rPr>
            </w:pPr>
          </w:p>
        </w:tc>
        <w:tc>
          <w:tcPr>
            <w:tcW w:w="7640" w:type="dxa"/>
            <w:tcBorders>
              <w:top w:val="nil"/>
              <w:left w:val="nil"/>
              <w:bottom w:val="single" w:sz="4" w:space="0" w:color="auto"/>
              <w:right w:val="single" w:sz="4" w:space="0" w:color="auto"/>
            </w:tcBorders>
            <w:shd w:val="clear" w:color="auto" w:fill="auto"/>
            <w:vAlign w:val="center"/>
            <w:hideMark/>
          </w:tcPr>
          <w:p w14:paraId="7EFDCF4D"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Conduite d'un projet pédagogique sur l'eau : rivière, bassin versant - école de Saurat</w:t>
            </w:r>
          </w:p>
        </w:tc>
        <w:tc>
          <w:tcPr>
            <w:tcW w:w="1160" w:type="dxa"/>
            <w:tcBorders>
              <w:top w:val="nil"/>
              <w:left w:val="nil"/>
              <w:bottom w:val="single" w:sz="4" w:space="0" w:color="auto"/>
              <w:right w:val="single" w:sz="4" w:space="0" w:color="auto"/>
            </w:tcBorders>
            <w:shd w:val="clear" w:color="000000" w:fill="FFFFFF"/>
            <w:noWrap/>
            <w:vAlign w:val="center"/>
            <w:hideMark/>
          </w:tcPr>
          <w:p w14:paraId="6A06B215"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3</w:t>
            </w:r>
          </w:p>
        </w:tc>
      </w:tr>
      <w:tr w:rsidR="005B6335" w:rsidRPr="005B6335" w14:paraId="259E4CE2" w14:textId="77777777" w:rsidTr="005B6335">
        <w:trPr>
          <w:trHeight w:val="600"/>
        </w:trPr>
        <w:tc>
          <w:tcPr>
            <w:tcW w:w="1160" w:type="dxa"/>
            <w:vMerge/>
            <w:tcBorders>
              <w:top w:val="nil"/>
              <w:left w:val="single" w:sz="8" w:space="0" w:color="auto"/>
              <w:bottom w:val="single" w:sz="8" w:space="0" w:color="000000"/>
              <w:right w:val="single" w:sz="4" w:space="0" w:color="auto"/>
            </w:tcBorders>
            <w:vAlign w:val="center"/>
            <w:hideMark/>
          </w:tcPr>
          <w:p w14:paraId="53A9F642"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b/>
                <w:bCs/>
                <w:color w:val="000000"/>
                <w:sz w:val="20"/>
                <w:szCs w:val="20"/>
                <w:lang w:eastAsia="fr-FR"/>
              </w:rPr>
            </w:pPr>
          </w:p>
        </w:tc>
        <w:tc>
          <w:tcPr>
            <w:tcW w:w="7640" w:type="dxa"/>
            <w:tcBorders>
              <w:top w:val="nil"/>
              <w:left w:val="nil"/>
              <w:bottom w:val="nil"/>
              <w:right w:val="single" w:sz="4" w:space="0" w:color="auto"/>
            </w:tcBorders>
            <w:shd w:val="clear" w:color="auto" w:fill="auto"/>
            <w:vAlign w:val="center"/>
            <w:hideMark/>
          </w:tcPr>
          <w:p w14:paraId="3A59215C"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Conduite d'un projet pédagogique en lien avec les rapaces rupestres - école d'Arignac</w:t>
            </w:r>
          </w:p>
        </w:tc>
        <w:tc>
          <w:tcPr>
            <w:tcW w:w="1160" w:type="dxa"/>
            <w:tcBorders>
              <w:top w:val="nil"/>
              <w:left w:val="nil"/>
              <w:bottom w:val="nil"/>
              <w:right w:val="single" w:sz="4" w:space="0" w:color="auto"/>
            </w:tcBorders>
            <w:shd w:val="clear" w:color="000000" w:fill="FFFFFF"/>
            <w:noWrap/>
            <w:vAlign w:val="center"/>
            <w:hideMark/>
          </w:tcPr>
          <w:p w14:paraId="0861A908"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3</w:t>
            </w:r>
          </w:p>
        </w:tc>
      </w:tr>
      <w:tr w:rsidR="005B6335" w:rsidRPr="005B6335" w14:paraId="58B51B16" w14:textId="77777777" w:rsidTr="005B6335">
        <w:trPr>
          <w:trHeight w:val="600"/>
        </w:trPr>
        <w:tc>
          <w:tcPr>
            <w:tcW w:w="1160" w:type="dxa"/>
            <w:vMerge/>
            <w:tcBorders>
              <w:top w:val="nil"/>
              <w:left w:val="single" w:sz="8" w:space="0" w:color="auto"/>
              <w:bottom w:val="single" w:sz="8" w:space="0" w:color="000000"/>
              <w:right w:val="single" w:sz="4" w:space="0" w:color="auto"/>
            </w:tcBorders>
            <w:vAlign w:val="center"/>
            <w:hideMark/>
          </w:tcPr>
          <w:p w14:paraId="44F83DB0"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b/>
                <w:bCs/>
                <w:color w:val="000000"/>
                <w:sz w:val="20"/>
                <w:szCs w:val="20"/>
                <w:lang w:eastAsia="fr-FR"/>
              </w:rPr>
            </w:pPr>
          </w:p>
        </w:tc>
        <w:tc>
          <w:tcPr>
            <w:tcW w:w="7640" w:type="dxa"/>
            <w:tcBorders>
              <w:top w:val="single" w:sz="4" w:space="0" w:color="auto"/>
              <w:left w:val="nil"/>
              <w:bottom w:val="nil"/>
              <w:right w:val="single" w:sz="4" w:space="0" w:color="auto"/>
            </w:tcBorders>
            <w:shd w:val="clear" w:color="auto" w:fill="auto"/>
            <w:vAlign w:val="center"/>
            <w:hideMark/>
          </w:tcPr>
          <w:p w14:paraId="02635CA3"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Sensibilisation autour des habitats rupestres (enjeux gypaète barbu, vautour percnoptère…) - CAF, associations d'escalade…</w:t>
            </w:r>
          </w:p>
        </w:tc>
        <w:tc>
          <w:tcPr>
            <w:tcW w:w="1160" w:type="dxa"/>
            <w:tcBorders>
              <w:top w:val="single" w:sz="4" w:space="0" w:color="auto"/>
              <w:left w:val="nil"/>
              <w:bottom w:val="nil"/>
              <w:right w:val="single" w:sz="4" w:space="0" w:color="auto"/>
            </w:tcBorders>
            <w:shd w:val="clear" w:color="000000" w:fill="FFFFFF"/>
            <w:noWrap/>
            <w:vAlign w:val="center"/>
            <w:hideMark/>
          </w:tcPr>
          <w:p w14:paraId="38E58892"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4</w:t>
            </w:r>
          </w:p>
        </w:tc>
      </w:tr>
      <w:tr w:rsidR="005B6335" w:rsidRPr="005B6335" w14:paraId="150AFF44" w14:textId="77777777" w:rsidTr="005B6335">
        <w:trPr>
          <w:trHeight w:val="600"/>
        </w:trPr>
        <w:tc>
          <w:tcPr>
            <w:tcW w:w="1160" w:type="dxa"/>
            <w:vMerge/>
            <w:tcBorders>
              <w:top w:val="nil"/>
              <w:left w:val="single" w:sz="8" w:space="0" w:color="auto"/>
              <w:bottom w:val="single" w:sz="8" w:space="0" w:color="000000"/>
              <w:right w:val="single" w:sz="4" w:space="0" w:color="auto"/>
            </w:tcBorders>
            <w:vAlign w:val="center"/>
            <w:hideMark/>
          </w:tcPr>
          <w:p w14:paraId="36DD07DD" w14:textId="77777777"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b/>
                <w:bCs/>
                <w:color w:val="000000"/>
                <w:sz w:val="20"/>
                <w:szCs w:val="20"/>
                <w:lang w:eastAsia="fr-FR"/>
              </w:rPr>
            </w:pPr>
          </w:p>
        </w:tc>
        <w:tc>
          <w:tcPr>
            <w:tcW w:w="7640" w:type="dxa"/>
            <w:tcBorders>
              <w:top w:val="single" w:sz="4" w:space="0" w:color="auto"/>
              <w:left w:val="nil"/>
              <w:bottom w:val="single" w:sz="8" w:space="0" w:color="auto"/>
              <w:right w:val="single" w:sz="4" w:space="0" w:color="auto"/>
            </w:tcBorders>
            <w:shd w:val="clear" w:color="auto" w:fill="auto"/>
            <w:vAlign w:val="center"/>
            <w:hideMark/>
          </w:tcPr>
          <w:p w14:paraId="58838033" w14:textId="12AF1E4B" w:rsidR="005B6335" w:rsidRPr="005B6335" w:rsidRDefault="005B6335" w:rsidP="005B6335">
            <w:pPr>
              <w:autoSpaceDE/>
              <w:autoSpaceDN/>
              <w:adjustRightInd/>
              <w:spacing w:after="0" w:line="240" w:lineRule="auto"/>
              <w:contextualSpacing w:val="0"/>
              <w:jc w:val="left"/>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Animations grand public sur les chiroptères - Halloween et Jour de la Nuit</w:t>
            </w:r>
          </w:p>
        </w:tc>
        <w:tc>
          <w:tcPr>
            <w:tcW w:w="1160" w:type="dxa"/>
            <w:tcBorders>
              <w:top w:val="single" w:sz="4" w:space="0" w:color="auto"/>
              <w:left w:val="nil"/>
              <w:bottom w:val="single" w:sz="8" w:space="0" w:color="auto"/>
              <w:right w:val="single" w:sz="4" w:space="0" w:color="auto"/>
            </w:tcBorders>
            <w:shd w:val="clear" w:color="000000" w:fill="FFFFFF"/>
            <w:noWrap/>
            <w:vAlign w:val="center"/>
            <w:hideMark/>
          </w:tcPr>
          <w:p w14:paraId="47DA1957" w14:textId="77777777" w:rsidR="005B6335" w:rsidRPr="005B6335" w:rsidRDefault="005B6335" w:rsidP="005B6335">
            <w:pPr>
              <w:autoSpaceDE/>
              <w:autoSpaceDN/>
              <w:adjustRightInd/>
              <w:spacing w:after="0" w:line="240" w:lineRule="auto"/>
              <w:contextualSpacing w:val="0"/>
              <w:jc w:val="center"/>
              <w:rPr>
                <w:rFonts w:ascii="Calibri Light" w:eastAsia="Times New Roman" w:hAnsi="Calibri Light" w:cs="Calibri Light"/>
                <w:color w:val="000000"/>
                <w:sz w:val="20"/>
                <w:szCs w:val="20"/>
                <w:lang w:eastAsia="fr-FR"/>
              </w:rPr>
            </w:pPr>
            <w:r w:rsidRPr="005B6335">
              <w:rPr>
                <w:rFonts w:ascii="Calibri Light" w:eastAsia="Times New Roman" w:hAnsi="Calibri Light" w:cs="Calibri Light"/>
                <w:color w:val="000000"/>
                <w:sz w:val="20"/>
                <w:szCs w:val="20"/>
                <w:lang w:eastAsia="fr-FR"/>
              </w:rPr>
              <w:t>2</w:t>
            </w:r>
          </w:p>
        </w:tc>
      </w:tr>
    </w:tbl>
    <w:p w14:paraId="110BA017" w14:textId="75DFDDE7" w:rsidR="006C50D4" w:rsidRDefault="006C50D4" w:rsidP="00247EC9">
      <w:pPr>
        <w:autoSpaceDE/>
        <w:autoSpaceDN/>
        <w:adjustRightInd/>
        <w:ind w:left="-284"/>
        <w:contextualSpacing w:val="0"/>
      </w:pPr>
    </w:p>
    <w:p w14:paraId="70C01B59" w14:textId="416391BB" w:rsidR="00EC548D" w:rsidRPr="00E41A33" w:rsidRDefault="00EC548D" w:rsidP="00EC548D">
      <w:pPr>
        <w:pStyle w:val="Titre3"/>
      </w:pPr>
      <w:r w:rsidRPr="00E41A33">
        <w:t xml:space="preserve">Budget maximal alloué au lot </w:t>
      </w:r>
      <w:r w:rsidR="005B6335">
        <w:t>4</w:t>
      </w:r>
    </w:p>
    <w:p w14:paraId="14E6162D" w14:textId="551A970C" w:rsidR="00EC548D" w:rsidRDefault="00EC548D" w:rsidP="00EC548D">
      <w:pPr>
        <w:pStyle w:val="Sansinterligne"/>
      </w:pPr>
      <w:r>
        <w:t>L</w:t>
      </w:r>
      <w:r w:rsidRPr="000E356B">
        <w:t>e budget</w:t>
      </w:r>
      <w:r>
        <w:t xml:space="preserve"> maximal</w:t>
      </w:r>
      <w:r w:rsidRPr="000E356B">
        <w:t xml:space="preserve"> alloué au lot </w:t>
      </w:r>
      <w:r w:rsidR="00247EC9">
        <w:t>3</w:t>
      </w:r>
      <w:r>
        <w:t xml:space="preserve"> </w:t>
      </w:r>
      <w:r w:rsidRPr="000E356B">
        <w:t xml:space="preserve">est </w:t>
      </w:r>
      <w:r w:rsidRPr="00591A77">
        <w:t xml:space="preserve">de </w:t>
      </w:r>
      <w:r w:rsidR="005B6335">
        <w:rPr>
          <w:rFonts w:ascii="Arial Nova Cond" w:hAnsi="Arial Nova Cond"/>
          <w:b/>
        </w:rPr>
        <w:t>16 875</w:t>
      </w:r>
      <w:r w:rsidRPr="00D07919">
        <w:rPr>
          <w:rFonts w:ascii="Arial Nova Cond" w:hAnsi="Arial Nova Cond"/>
          <w:b/>
        </w:rPr>
        <w:t>€ TTC</w:t>
      </w:r>
      <w:r w:rsidR="00007DB3">
        <w:t>.</w:t>
      </w:r>
      <w:r>
        <w:t xml:space="preserve"> </w:t>
      </w:r>
    </w:p>
    <w:p w14:paraId="59ED851A" w14:textId="77777777" w:rsidR="00EC548D" w:rsidRDefault="00EC548D" w:rsidP="00EC548D">
      <w:pPr>
        <w:pStyle w:val="Sansinterligne"/>
        <w:jc w:val="left"/>
      </w:pPr>
    </w:p>
    <w:p w14:paraId="08181E99" w14:textId="77777777" w:rsidR="00EC548D" w:rsidRDefault="00EC548D" w:rsidP="00EC548D">
      <w:pPr>
        <w:pStyle w:val="Titre3"/>
      </w:pPr>
      <w:r>
        <w:t>Livrables et délais de production</w:t>
      </w:r>
    </w:p>
    <w:p w14:paraId="29EC1A61" w14:textId="589E282E" w:rsidR="00EC548D" w:rsidRDefault="00EC548D" w:rsidP="0033374C">
      <w:pPr>
        <w:pStyle w:val="Sansinterligne"/>
        <w:rPr>
          <w:u w:val="single"/>
        </w:rPr>
      </w:pPr>
      <w:r>
        <w:t xml:space="preserve">La prestation </w:t>
      </w:r>
      <w:r w:rsidR="00AD5B57">
        <w:t>inclut comme livrables les</w:t>
      </w:r>
      <w:r w:rsidR="0033374C">
        <w:t xml:space="preserve"> comptes-rendus</w:t>
      </w:r>
      <w:r w:rsidR="00631D8D">
        <w:t xml:space="preserve"> écrits</w:t>
      </w:r>
      <w:r w:rsidR="0033374C">
        <w:t xml:space="preserve"> </w:t>
      </w:r>
      <w:r w:rsidR="00631D8D">
        <w:t>(document texte)</w:t>
      </w:r>
      <w:r w:rsidR="0033374C">
        <w:t xml:space="preserve"> et photographiques des sorties/animations réalisées</w:t>
      </w:r>
      <w:r w:rsidR="00AD5B57">
        <w:t>,</w:t>
      </w:r>
      <w:r w:rsidR="0033374C">
        <w:t xml:space="preserve"> </w:t>
      </w:r>
      <w:r w:rsidR="00AD5B57">
        <w:t xml:space="preserve">qui seront </w:t>
      </w:r>
      <w:r w:rsidR="00B44DC0">
        <w:t>transmis au</w:t>
      </w:r>
      <w:r w:rsidR="0033374C">
        <w:t xml:space="preserve"> maitre d’ouvrage. </w:t>
      </w:r>
      <w:r w:rsidR="00B44DC0">
        <w:t xml:space="preserve">Un </w:t>
      </w:r>
      <w:r w:rsidR="00B44DC0">
        <w:lastRenderedPageBreak/>
        <w:t xml:space="preserve">bilan synthétique détaillant les animations (thématiques, nombre de participants) et les points de progrès pour la programmation suivante sera également demandé, à échéance du </w:t>
      </w:r>
      <w:r w:rsidR="005B6335">
        <w:rPr>
          <w:u w:val="single"/>
        </w:rPr>
        <w:t>13</w:t>
      </w:r>
      <w:r w:rsidR="003F258D">
        <w:rPr>
          <w:u w:val="single"/>
        </w:rPr>
        <w:t xml:space="preserve"> </w:t>
      </w:r>
      <w:r w:rsidR="005B6335">
        <w:rPr>
          <w:u w:val="single"/>
        </w:rPr>
        <w:t xml:space="preserve">décembre </w:t>
      </w:r>
      <w:r w:rsidR="00044C16">
        <w:rPr>
          <w:u w:val="single"/>
        </w:rPr>
        <w:t>2024.</w:t>
      </w:r>
    </w:p>
    <w:p w14:paraId="17518F2B" w14:textId="77777777" w:rsidR="006F7A36" w:rsidRPr="00793648" w:rsidRDefault="006F7A36" w:rsidP="006F7A36">
      <w:pPr>
        <w:pStyle w:val="Sansinterligne"/>
        <w:ind w:left="720"/>
        <w:rPr>
          <w:sz w:val="12"/>
          <w:szCs w:val="12"/>
        </w:rPr>
      </w:pPr>
    </w:p>
    <w:p w14:paraId="6EEBF2C3" w14:textId="77777777" w:rsidR="006F7A36" w:rsidRPr="006C4F2C" w:rsidRDefault="006F7A36" w:rsidP="0033374C">
      <w:pPr>
        <w:pStyle w:val="Sansinterligne"/>
      </w:pPr>
    </w:p>
    <w:p w14:paraId="11D98AF0" w14:textId="6943DED8" w:rsidR="002514B4" w:rsidRPr="002B2951" w:rsidRDefault="002514B4" w:rsidP="002B2951">
      <w:pPr>
        <w:pStyle w:val="Titre1"/>
      </w:pPr>
      <w:r w:rsidRPr="009C27F3">
        <w:t>Modalité</w:t>
      </w:r>
      <w:r>
        <w:t>s</w:t>
      </w:r>
      <w:r w:rsidRPr="009C27F3">
        <w:t xml:space="preserve"> générales et formats de restitution communs à l’ensemble des lots</w:t>
      </w:r>
    </w:p>
    <w:p w14:paraId="61B3DC79" w14:textId="77777777" w:rsidR="002514B4" w:rsidRDefault="002514B4" w:rsidP="00EC0548">
      <w:pPr>
        <w:pStyle w:val="Titre2"/>
        <w:numPr>
          <w:ilvl w:val="0"/>
          <w:numId w:val="13"/>
        </w:numPr>
      </w:pPr>
      <w:r w:rsidRPr="00DC686E">
        <w:t>Mise en œuvre des actions</w:t>
      </w:r>
      <w:r>
        <w:t>, suivi et présentation des résultats</w:t>
      </w:r>
    </w:p>
    <w:p w14:paraId="6F8F8990" w14:textId="0238F3D0" w:rsidR="00FE4AEB" w:rsidRDefault="00FE4AEB" w:rsidP="00FE4AEB">
      <w:pPr>
        <w:pStyle w:val="Titre3"/>
        <w:numPr>
          <w:ilvl w:val="0"/>
          <w:numId w:val="14"/>
        </w:numPr>
      </w:pPr>
      <w:r>
        <w:t>Echanges avec le maître d’ouvrage et le COPIL Natura 2000</w:t>
      </w:r>
    </w:p>
    <w:p w14:paraId="3E74740A" w14:textId="058B795B" w:rsidR="00FE4AEB" w:rsidRDefault="00584F2F" w:rsidP="002B2951">
      <w:pPr>
        <w:pStyle w:val="Sansinterligne"/>
      </w:pPr>
      <w:r>
        <w:t>Afin de programmer finement la mise en œuvre des actions, le prestataire prévoira des échanges réguliers avec</w:t>
      </w:r>
      <w:r w:rsidR="002514B4">
        <w:t xml:space="preserve"> le SMPNR, structure animatrice</w:t>
      </w:r>
      <w:r>
        <w:t xml:space="preserve"> Natura 2000 et maitre d’ouvrage</w:t>
      </w:r>
      <w:r w:rsidR="002514B4">
        <w:t>.</w:t>
      </w:r>
      <w:r w:rsidR="00FE4AEB">
        <w:t xml:space="preserve"> Ce dernier participera, dans la mesure de ses disponibilités, aux réunions/animations/évènements planifiés.</w:t>
      </w:r>
    </w:p>
    <w:p w14:paraId="1E006F41" w14:textId="4094D0F8" w:rsidR="00FE4AEB" w:rsidRPr="00FE4AEB" w:rsidRDefault="00FE4AEB" w:rsidP="00FE4AEB">
      <w:pPr>
        <w:rPr>
          <w:rFonts w:ascii="Arial Nova Light" w:hAnsi="Arial Nova Light"/>
          <w:sz w:val="22"/>
          <w:szCs w:val="22"/>
        </w:rPr>
      </w:pPr>
      <w:r>
        <w:rPr>
          <w:rFonts w:ascii="Arial Nova Light" w:hAnsi="Arial Nova Light"/>
          <w:sz w:val="22"/>
          <w:szCs w:val="22"/>
        </w:rPr>
        <w:t>Rappelons que le</w:t>
      </w:r>
      <w:r w:rsidRPr="00584F2F">
        <w:rPr>
          <w:rFonts w:ascii="Arial Nova Light" w:hAnsi="Arial Nova Light"/>
          <w:sz w:val="22"/>
          <w:szCs w:val="22"/>
        </w:rPr>
        <w:t xml:space="preserve"> suivi des actions </w:t>
      </w:r>
      <w:r>
        <w:rPr>
          <w:rFonts w:ascii="Arial Nova Light" w:hAnsi="Arial Nova Light"/>
          <w:sz w:val="22"/>
          <w:szCs w:val="22"/>
        </w:rPr>
        <w:t>est</w:t>
      </w:r>
      <w:r w:rsidRPr="00584F2F">
        <w:rPr>
          <w:rFonts w:ascii="Arial Nova Light" w:hAnsi="Arial Nova Light"/>
          <w:sz w:val="22"/>
          <w:szCs w:val="22"/>
        </w:rPr>
        <w:t xml:space="preserve"> assuré par le Comité de pilotage </w:t>
      </w:r>
      <w:r>
        <w:rPr>
          <w:rFonts w:ascii="Arial Nova Light" w:hAnsi="Arial Nova Light"/>
          <w:sz w:val="22"/>
          <w:szCs w:val="22"/>
        </w:rPr>
        <w:t>associé à chacun des</w:t>
      </w:r>
      <w:r w:rsidRPr="00584F2F">
        <w:rPr>
          <w:rFonts w:ascii="Arial Nova Light" w:hAnsi="Arial Nova Light"/>
          <w:sz w:val="22"/>
          <w:szCs w:val="22"/>
        </w:rPr>
        <w:t xml:space="preserve"> sites. </w:t>
      </w:r>
      <w:r>
        <w:rPr>
          <w:rFonts w:ascii="Arial Nova Light" w:hAnsi="Arial Nova Light"/>
          <w:sz w:val="22"/>
          <w:szCs w:val="22"/>
        </w:rPr>
        <w:t>Le lien avec les élus du COPIL (représentant des collectivités locales) est assuré par le SMPNR. Chaque COPIL</w:t>
      </w:r>
      <w:r w:rsidRPr="00584F2F">
        <w:rPr>
          <w:rFonts w:ascii="Arial Nova Light" w:hAnsi="Arial Nova Light"/>
          <w:sz w:val="22"/>
          <w:szCs w:val="22"/>
        </w:rPr>
        <w:t xml:space="preserve"> sera réuni </w:t>
      </w:r>
      <w:r>
        <w:rPr>
          <w:rFonts w:ascii="Arial Nova Light" w:hAnsi="Arial Nova Light"/>
          <w:sz w:val="22"/>
          <w:szCs w:val="22"/>
        </w:rPr>
        <w:t xml:space="preserve">au </w:t>
      </w:r>
      <w:r w:rsidR="002173A5">
        <w:rPr>
          <w:rFonts w:ascii="Arial Nova Light" w:hAnsi="Arial Nova Light"/>
          <w:sz w:val="22"/>
          <w:szCs w:val="22"/>
        </w:rPr>
        <w:t>premier trimestre 202</w:t>
      </w:r>
      <w:r w:rsidR="00A81392">
        <w:rPr>
          <w:rFonts w:ascii="Arial Nova Light" w:hAnsi="Arial Nova Light"/>
          <w:sz w:val="22"/>
          <w:szCs w:val="22"/>
        </w:rPr>
        <w:t>5</w:t>
      </w:r>
      <w:r w:rsidRPr="00584F2F">
        <w:rPr>
          <w:rFonts w:ascii="Arial Nova Light" w:hAnsi="Arial Nova Light"/>
          <w:sz w:val="22"/>
          <w:szCs w:val="22"/>
        </w:rPr>
        <w:t xml:space="preserve"> et sera l’occasion </w:t>
      </w:r>
      <w:r>
        <w:rPr>
          <w:rFonts w:ascii="Arial Nova Light" w:hAnsi="Arial Nova Light"/>
          <w:sz w:val="22"/>
          <w:szCs w:val="22"/>
        </w:rPr>
        <w:t>d’un bilan et d’une évaluation des actions menées : la présence des prestataires à ces réunions est demandée</w:t>
      </w:r>
      <w:r w:rsidR="00247EC9">
        <w:rPr>
          <w:rFonts w:ascii="Arial Nova Light" w:hAnsi="Arial Nova Light"/>
          <w:sz w:val="22"/>
          <w:szCs w:val="22"/>
        </w:rPr>
        <w:t>.</w:t>
      </w:r>
      <w:r>
        <w:rPr>
          <w:rFonts w:ascii="Arial Nova Light" w:hAnsi="Arial Nova Light"/>
          <w:sz w:val="22"/>
          <w:szCs w:val="22"/>
        </w:rPr>
        <w:t xml:space="preserve"> </w:t>
      </w:r>
    </w:p>
    <w:p w14:paraId="58D8A28A" w14:textId="0F6EC893" w:rsidR="00FE4AEB" w:rsidRDefault="00B47F7B" w:rsidP="00FE4AEB">
      <w:pPr>
        <w:pStyle w:val="Titre3"/>
      </w:pPr>
      <w:r>
        <w:t>Cas de force majeure</w:t>
      </w:r>
    </w:p>
    <w:p w14:paraId="2F7BA82F" w14:textId="27E7EF85" w:rsidR="00FE4AEB" w:rsidRDefault="002B2951" w:rsidP="002B2951">
      <w:pPr>
        <w:pStyle w:val="Sansinterligne"/>
      </w:pPr>
      <w:r>
        <w:t xml:space="preserve">En cas d’imprévus amenant à annuler ou </w:t>
      </w:r>
      <w:r w:rsidR="00584F2F">
        <w:t>redimensionner</w:t>
      </w:r>
      <w:r>
        <w:t xml:space="preserve"> certaines des initiatives programmées, des modifications pourront être apportées </w:t>
      </w:r>
      <w:r w:rsidR="00584F2F">
        <w:t>aux missions</w:t>
      </w:r>
      <w:r>
        <w:t xml:space="preserve"> sous réserve de l’accord du prestataire</w:t>
      </w:r>
      <w:r w:rsidR="00584F2F">
        <w:t>,</w:t>
      </w:r>
      <w:r>
        <w:t xml:space="preserve"> et dans le respect des </w:t>
      </w:r>
      <w:r w:rsidR="00584F2F">
        <w:t>volumes financiers et des compétences engagées</w:t>
      </w:r>
      <w:r>
        <w:t xml:space="preserve">.  </w:t>
      </w:r>
    </w:p>
    <w:p w14:paraId="4D0533BC" w14:textId="2001586D" w:rsidR="00FE4AEB" w:rsidRDefault="00FE4AEB" w:rsidP="00FE4AEB">
      <w:pPr>
        <w:pStyle w:val="Titre3"/>
      </w:pPr>
      <w:r>
        <w:t>Déplacements</w:t>
      </w:r>
      <w:r w:rsidR="00D30C2D">
        <w:t xml:space="preserve"> liés aux missions</w:t>
      </w:r>
    </w:p>
    <w:p w14:paraId="39480A8B" w14:textId="75AF7F8D" w:rsidR="00FE4AEB" w:rsidRDefault="00FE4AEB" w:rsidP="00FE4AEB">
      <w:pPr>
        <w:rPr>
          <w:rFonts w:ascii="Arial Nova Light" w:hAnsi="Arial Nova Light"/>
          <w:sz w:val="22"/>
          <w:szCs w:val="22"/>
        </w:rPr>
      </w:pPr>
      <w:r w:rsidRPr="00FE4AEB">
        <w:rPr>
          <w:rFonts w:ascii="Arial Nova Light" w:hAnsi="Arial Nova Light"/>
          <w:sz w:val="22"/>
          <w:szCs w:val="22"/>
        </w:rPr>
        <w:t xml:space="preserve">Les frais de déplacements </w:t>
      </w:r>
      <w:r>
        <w:rPr>
          <w:rFonts w:ascii="Arial Nova Light" w:hAnsi="Arial Nova Light"/>
          <w:sz w:val="22"/>
          <w:szCs w:val="22"/>
        </w:rPr>
        <w:t xml:space="preserve">nécessaires à la bonne réalisation des missions en objet </w:t>
      </w:r>
      <w:r w:rsidRPr="00FE4AEB">
        <w:rPr>
          <w:rFonts w:ascii="Arial Nova Light" w:hAnsi="Arial Nova Light"/>
          <w:sz w:val="22"/>
          <w:szCs w:val="22"/>
        </w:rPr>
        <w:t xml:space="preserve">sont réputés inclus dans </w:t>
      </w:r>
      <w:r w:rsidR="00B47F7B">
        <w:rPr>
          <w:rFonts w:ascii="Arial Nova Light" w:hAnsi="Arial Nova Light"/>
          <w:sz w:val="22"/>
          <w:szCs w:val="22"/>
        </w:rPr>
        <w:t xml:space="preserve">l’offre </w:t>
      </w:r>
      <w:r w:rsidRPr="00FE4AEB">
        <w:rPr>
          <w:rFonts w:ascii="Arial Nova Light" w:hAnsi="Arial Nova Light"/>
          <w:sz w:val="22"/>
          <w:szCs w:val="22"/>
        </w:rPr>
        <w:t>et ne feront l’objet d’aucun défraiement complémentair</w:t>
      </w:r>
      <w:r>
        <w:rPr>
          <w:rFonts w:ascii="Arial Nova Light" w:hAnsi="Arial Nova Light"/>
          <w:sz w:val="22"/>
          <w:szCs w:val="22"/>
        </w:rPr>
        <w:t xml:space="preserve">e par le SMPNR. Au maximum, et si les conditions sanitaires le permettent, des covoiturages pourront être organisés avec le maitre d’ouvrage afin de réduire l’impact carbone des déplacements. </w:t>
      </w:r>
    </w:p>
    <w:p w14:paraId="68BD4074" w14:textId="77777777" w:rsidR="006F7A36" w:rsidRPr="00793648" w:rsidRDefault="006F7A36" w:rsidP="006F7A36">
      <w:pPr>
        <w:pStyle w:val="Sansinterligne"/>
        <w:ind w:left="720"/>
        <w:rPr>
          <w:sz w:val="12"/>
          <w:szCs w:val="12"/>
        </w:rPr>
      </w:pPr>
    </w:p>
    <w:p w14:paraId="4CF26BA5" w14:textId="77777777" w:rsidR="002514B4" w:rsidRPr="00DC686E" w:rsidRDefault="002514B4" w:rsidP="00584F2F">
      <w:pPr>
        <w:pStyle w:val="Titre2"/>
      </w:pPr>
      <w:r w:rsidRPr="00DC686E">
        <w:t xml:space="preserve">Format de restitution </w:t>
      </w:r>
      <w:r>
        <w:t xml:space="preserve">et propriété </w:t>
      </w:r>
      <w:r w:rsidRPr="00DC686E">
        <w:t xml:space="preserve">des </w:t>
      </w:r>
      <w:r>
        <w:t>données</w:t>
      </w:r>
    </w:p>
    <w:p w14:paraId="667952AE" w14:textId="54A2FD2D" w:rsidR="002514B4" w:rsidRPr="0049759A" w:rsidRDefault="002514B4" w:rsidP="00584F2F">
      <w:pPr>
        <w:pStyle w:val="Sansinterligne"/>
      </w:pPr>
      <w:r w:rsidRPr="00B94BFE">
        <w:t xml:space="preserve">L’ensemble des documents, notamment les bilans </w:t>
      </w:r>
      <w:r>
        <w:t>annuels, sera fourni au SMPNR</w:t>
      </w:r>
      <w:r w:rsidRPr="00B94BFE">
        <w:t xml:space="preserve"> de préférence par courrier électronique</w:t>
      </w:r>
      <w:r w:rsidR="00A81392">
        <w:t>.</w:t>
      </w:r>
    </w:p>
    <w:p w14:paraId="5765BBFE" w14:textId="77777777" w:rsidR="002514B4" w:rsidRPr="00B94BFE" w:rsidRDefault="002514B4" w:rsidP="00584F2F">
      <w:pPr>
        <w:pStyle w:val="Sansinterligne"/>
      </w:pPr>
    </w:p>
    <w:p w14:paraId="74E9F6DB" w14:textId="718DAEB6" w:rsidR="002514B4" w:rsidRDefault="002514B4" w:rsidP="00584F2F">
      <w:pPr>
        <w:pStyle w:val="Sansinterligne"/>
      </w:pPr>
      <w:r w:rsidRPr="00B94BFE">
        <w:t>Les documents doivent être rendus sous forme de fichiers informatiques au format Adobe</w:t>
      </w:r>
      <w:r>
        <w:t xml:space="preserve"> Acrobat (300dpi) accompagné</w:t>
      </w:r>
      <w:r w:rsidRPr="00B94BFE">
        <w:t>s de tous les fichiers sources (OpenOffice, Word, Excel...), par</w:t>
      </w:r>
      <w:r>
        <w:t xml:space="preserve"> </w:t>
      </w:r>
      <w:r w:rsidRPr="00B94BFE">
        <w:t>courrier électronique</w:t>
      </w:r>
      <w:r w:rsidR="00EC043E">
        <w:t>.</w:t>
      </w:r>
    </w:p>
    <w:p w14:paraId="4EB02BDD" w14:textId="77777777" w:rsidR="002514B4" w:rsidRPr="00B94BFE" w:rsidRDefault="002514B4" w:rsidP="00584F2F">
      <w:pPr>
        <w:pStyle w:val="Sansinterligne"/>
      </w:pPr>
      <w:r w:rsidRPr="00B94BFE">
        <w:t xml:space="preserve">Les documents graphiques </w:t>
      </w:r>
      <w:r>
        <w:t>seront</w:t>
      </w:r>
      <w:r w:rsidRPr="00B94BFE">
        <w:t xml:space="preserve"> fournis sur support stable et reproductible. Ils </w:t>
      </w:r>
      <w:r>
        <w:t>pourront</w:t>
      </w:r>
      <w:r w:rsidRPr="00B94BFE">
        <w:t xml:space="preserve"> être</w:t>
      </w:r>
      <w:r>
        <w:t xml:space="preserve"> </w:t>
      </w:r>
      <w:r w:rsidRPr="00B94BFE">
        <w:t>décomposés en plusieurs planches.</w:t>
      </w:r>
    </w:p>
    <w:p w14:paraId="3C9F6189" w14:textId="2A8A562C" w:rsidR="002514B4" w:rsidRPr="00B94BFE" w:rsidRDefault="002514B4" w:rsidP="00584F2F">
      <w:pPr>
        <w:pStyle w:val="Sansinterligne"/>
      </w:pPr>
      <w:r w:rsidRPr="00B94BFE">
        <w:t xml:space="preserve">Les fichiers </w:t>
      </w:r>
      <w:r>
        <w:t>SIG devront</w:t>
      </w:r>
      <w:r w:rsidRPr="00B94BFE">
        <w:t xml:space="preserve"> être livrés </w:t>
      </w:r>
      <w:r w:rsidR="00EC043E">
        <w:t>sous un format compatible avec QGis</w:t>
      </w:r>
      <w:r w:rsidRPr="00B94BFE">
        <w:t xml:space="preserve"> (Shapefiles</w:t>
      </w:r>
      <w:r w:rsidR="00EC043E">
        <w:t xml:space="preserve"> ou Géopackage</w:t>
      </w:r>
      <w:r w:rsidRPr="00B94BFE">
        <w:t xml:space="preserve">), </w:t>
      </w:r>
      <w:r w:rsidR="00EC043E">
        <w:t xml:space="preserve">et comporteront une table attributaire lisible et compréhensible. Le système de projection employé sera exclusivement le système Lambert 93. Un fichier de métadonnées sera fourni en accompagnement de chaque couche cartographique. </w:t>
      </w:r>
    </w:p>
    <w:p w14:paraId="0DE352EA" w14:textId="5C2E8E51" w:rsidR="002514B4" w:rsidRDefault="00792C7D" w:rsidP="00584F2F">
      <w:pPr>
        <w:pStyle w:val="Sansinterligne"/>
      </w:pPr>
      <w:r>
        <w:lastRenderedPageBreak/>
        <w:t>Pour l’ensemble des données naturalistes, les</w:t>
      </w:r>
      <w:r w:rsidR="002514B4" w:rsidRPr="00B94BFE">
        <w:t xml:space="preserve"> référentiels taxonomiques et habitats utilisés </w:t>
      </w:r>
      <w:r w:rsidR="002514B4">
        <w:t>devront</w:t>
      </w:r>
      <w:r w:rsidR="002514B4" w:rsidRPr="00B94BFE">
        <w:t xml:space="preserve"> être précisés. Les données</w:t>
      </w:r>
      <w:r w:rsidR="002514B4">
        <w:t xml:space="preserve"> </w:t>
      </w:r>
      <w:r w:rsidR="002514B4" w:rsidRPr="00B94BFE">
        <w:t xml:space="preserve">informatiques </w:t>
      </w:r>
      <w:r w:rsidR="002514B4">
        <w:t>devront</w:t>
      </w:r>
      <w:r w:rsidR="002514B4" w:rsidRPr="00B94BFE">
        <w:t xml:space="preserve"> être nommé</w:t>
      </w:r>
      <w:r w:rsidR="002514B4">
        <w:t xml:space="preserve">es </w:t>
      </w:r>
      <w:r w:rsidR="002514B4" w:rsidRPr="00B94BFE">
        <w:t>de façon claire sans abréviations ni codes, autant que</w:t>
      </w:r>
      <w:r w:rsidR="002514B4">
        <w:t xml:space="preserve"> </w:t>
      </w:r>
      <w:r w:rsidR="002514B4" w:rsidRPr="00B94BFE">
        <w:t>possible.</w:t>
      </w:r>
    </w:p>
    <w:p w14:paraId="0116A793" w14:textId="77777777" w:rsidR="00792C7D" w:rsidRPr="00B94BFE" w:rsidRDefault="00792C7D" w:rsidP="00584F2F">
      <w:pPr>
        <w:pStyle w:val="Sansinterligne"/>
      </w:pPr>
    </w:p>
    <w:p w14:paraId="64F0A0C4" w14:textId="77777777" w:rsidR="002514B4" w:rsidRDefault="002514B4" w:rsidP="00584F2F">
      <w:pPr>
        <w:pStyle w:val="Sansinterligne"/>
      </w:pPr>
      <w:r>
        <w:t xml:space="preserve">Les éléments seront fournis </w:t>
      </w:r>
      <w:r w:rsidRPr="005A6715">
        <w:t>dans le respect de la loi du 6 janvier 1978 relative à l'informatique, aux fichiers et aux libertés et de la loi du</w:t>
      </w:r>
      <w:r>
        <w:t xml:space="preserve"> </w:t>
      </w:r>
      <w:r w:rsidRPr="005A6715">
        <w:t>6 août 2004 relative à la protection des personnes physiques à l'égard des traitements de données à</w:t>
      </w:r>
      <w:r>
        <w:t xml:space="preserve"> </w:t>
      </w:r>
      <w:r w:rsidRPr="005A6715">
        <w:t>caractère personnel.</w:t>
      </w:r>
    </w:p>
    <w:p w14:paraId="7E545D29" w14:textId="5D276654" w:rsidR="002514B4" w:rsidRDefault="002514B4" w:rsidP="00584F2F">
      <w:pPr>
        <w:pStyle w:val="Sansinterligne"/>
      </w:pPr>
      <w:r w:rsidRPr="00DC686E">
        <w:t>Les données et documents produits dans le cadre de la présente prestation sont propriété du SMPNR. Dans la mesure où cette étude est cofinancée par l’Etat et l’Europe, le SMPNR concède à l’Etat et à l’Europe le droit d’utilisation des données non exclusif pendant 15 ans. Au-delà de 15 ans, il y aura cession de droit patrimonial des données à l’Etat</w:t>
      </w:r>
      <w:r>
        <w:t>.</w:t>
      </w:r>
    </w:p>
    <w:p w14:paraId="4B8D79A3" w14:textId="77777777" w:rsidR="00792C7D" w:rsidRDefault="00792C7D" w:rsidP="00584F2F">
      <w:pPr>
        <w:pStyle w:val="Sansinterligne"/>
      </w:pPr>
    </w:p>
    <w:p w14:paraId="68F9B683" w14:textId="307E29C7" w:rsidR="0060021A" w:rsidRPr="009E4825" w:rsidRDefault="002514B4" w:rsidP="00792C7D">
      <w:pPr>
        <w:pStyle w:val="Sansinterligne"/>
      </w:pPr>
      <w:r>
        <w:t>Tous les documents doivent faire apparaitre les logos du SMPNR et des financeurs</w:t>
      </w:r>
      <w:r w:rsidR="00792C7D">
        <w:t xml:space="preserve">, qui seront au besoin fournis par le maître d’ouvrage. </w:t>
      </w:r>
    </w:p>
    <w:sectPr w:rsidR="0060021A" w:rsidRPr="009E4825" w:rsidSect="008A128F">
      <w:headerReference w:type="default" r:id="rId13"/>
      <w:footerReference w:type="default" r:id="rId14"/>
      <w:pgSz w:w="11906" w:h="16838"/>
      <w:pgMar w:top="212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6F50AF" w14:textId="77777777" w:rsidR="00385039" w:rsidRDefault="00385039" w:rsidP="00CA1197">
      <w:r>
        <w:separator/>
      </w:r>
    </w:p>
  </w:endnote>
  <w:endnote w:type="continuationSeparator" w:id="0">
    <w:p w14:paraId="23EED948" w14:textId="77777777" w:rsidR="00385039" w:rsidRDefault="00385039" w:rsidP="00CA1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Light">
    <w:altName w:val="Arial"/>
    <w:charset w:val="00"/>
    <w:family w:val="swiss"/>
    <w:pitch w:val="variable"/>
    <w:sig w:usb0="0000028F" w:usb1="00000002" w:usb2="00000000" w:usb3="00000000" w:csb0="0000019F" w:csb1="00000000"/>
  </w:font>
  <w:font w:name="Arial Nova Cond">
    <w:altName w:val="Arial"/>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ova">
    <w:altName w:val="Arial"/>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5920B" w14:textId="42AC0AD0" w:rsidR="00403AED" w:rsidRDefault="00035DBA" w:rsidP="00CA1197">
    <w:pPr>
      <w:pStyle w:val="Pieddepage"/>
    </w:pPr>
    <w:r>
      <w:rPr>
        <w:noProof/>
        <w:lang w:eastAsia="fr-FR"/>
      </w:rPr>
      <w:drawing>
        <wp:anchor distT="0" distB="0" distL="114300" distR="114300" simplePos="0" relativeHeight="251661312" behindDoc="0" locked="0" layoutInCell="1" allowOverlap="1" wp14:anchorId="5D27A42E" wp14:editId="285A9FD6">
          <wp:simplePos x="0" y="0"/>
          <wp:positionH relativeFrom="column">
            <wp:posOffset>3215005</wp:posOffset>
          </wp:positionH>
          <wp:positionV relativeFrom="paragraph">
            <wp:posOffset>-106680</wp:posOffset>
          </wp:positionV>
          <wp:extent cx="3173108" cy="524087"/>
          <wp:effectExtent l="0" t="0" r="0" b="9525"/>
          <wp:wrapNone/>
          <wp:docPr id="2" name="Image 2" descr="Une image contenant texte, périphérique, mètre, jau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périphérique, mètre, jaug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3173108" cy="524087"/>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E1D1F0" w14:textId="77777777" w:rsidR="00385039" w:rsidRDefault="00385039" w:rsidP="00CA1197">
      <w:r>
        <w:separator/>
      </w:r>
    </w:p>
  </w:footnote>
  <w:footnote w:type="continuationSeparator" w:id="0">
    <w:p w14:paraId="5374E12B" w14:textId="77777777" w:rsidR="00385039" w:rsidRDefault="00385039" w:rsidP="00CA1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9C8C5" w14:textId="3D029DFB" w:rsidR="00403AED" w:rsidRDefault="008E1423" w:rsidP="00CA1197">
    <w:pPr>
      <w:pStyle w:val="En-tte"/>
    </w:pPr>
    <w:r>
      <w:rPr>
        <w:noProof/>
        <w:lang w:eastAsia="fr-FR"/>
      </w:rPr>
      <w:drawing>
        <wp:anchor distT="0" distB="0" distL="114300" distR="114300" simplePos="0" relativeHeight="251660288" behindDoc="0" locked="0" layoutInCell="1" allowOverlap="1" wp14:anchorId="3E0A510F" wp14:editId="29366A20">
          <wp:simplePos x="0" y="0"/>
          <wp:positionH relativeFrom="column">
            <wp:posOffset>2778760</wp:posOffset>
          </wp:positionH>
          <wp:positionV relativeFrom="paragraph">
            <wp:posOffset>-45085</wp:posOffset>
          </wp:positionV>
          <wp:extent cx="1002391" cy="713341"/>
          <wp:effectExtent l="0" t="0" r="762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1002391" cy="713341"/>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9264" behindDoc="0" locked="0" layoutInCell="1" allowOverlap="1" wp14:anchorId="4C0233DB" wp14:editId="73BA7B58">
          <wp:simplePos x="0" y="0"/>
          <wp:positionH relativeFrom="column">
            <wp:posOffset>1849755</wp:posOffset>
          </wp:positionH>
          <wp:positionV relativeFrom="paragraph">
            <wp:posOffset>-252095</wp:posOffset>
          </wp:positionV>
          <wp:extent cx="807243" cy="99829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
                    <a:extLst>
                      <a:ext uri="{28A0092B-C50C-407E-A947-70E740481C1C}">
                        <a14:useLocalDpi xmlns:a14="http://schemas.microsoft.com/office/drawing/2010/main" val="0"/>
                      </a:ext>
                    </a:extLst>
                  </a:blip>
                  <a:stretch>
                    <a:fillRect/>
                  </a:stretch>
                </pic:blipFill>
                <pic:spPr>
                  <a:xfrm>
                    <a:off x="0" y="0"/>
                    <a:ext cx="807243" cy="9982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E70363"/>
    <w:multiLevelType w:val="hybridMultilevel"/>
    <w:tmpl w:val="69346FEC"/>
    <w:lvl w:ilvl="0" w:tplc="3A7AA490">
      <w:start w:val="1"/>
      <w:numFmt w:val="upperRoman"/>
      <w:pStyle w:val="Titre1"/>
      <w:lvlText w:val="%1."/>
      <w:lvlJc w:val="right"/>
      <w:pPr>
        <w:ind w:left="792" w:hanging="360"/>
      </w:pPr>
    </w:lvl>
    <w:lvl w:ilvl="1" w:tplc="040C0019" w:tentative="1">
      <w:start w:val="1"/>
      <w:numFmt w:val="lowerLetter"/>
      <w:lvlText w:val="%2."/>
      <w:lvlJc w:val="left"/>
      <w:pPr>
        <w:ind w:left="1512" w:hanging="360"/>
      </w:pPr>
    </w:lvl>
    <w:lvl w:ilvl="2" w:tplc="040C001B" w:tentative="1">
      <w:start w:val="1"/>
      <w:numFmt w:val="lowerRoman"/>
      <w:lvlText w:val="%3."/>
      <w:lvlJc w:val="right"/>
      <w:pPr>
        <w:ind w:left="2232" w:hanging="180"/>
      </w:pPr>
    </w:lvl>
    <w:lvl w:ilvl="3" w:tplc="040C000F" w:tentative="1">
      <w:start w:val="1"/>
      <w:numFmt w:val="decimal"/>
      <w:lvlText w:val="%4."/>
      <w:lvlJc w:val="left"/>
      <w:pPr>
        <w:ind w:left="2952" w:hanging="360"/>
      </w:pPr>
    </w:lvl>
    <w:lvl w:ilvl="4" w:tplc="040C0019" w:tentative="1">
      <w:start w:val="1"/>
      <w:numFmt w:val="lowerLetter"/>
      <w:lvlText w:val="%5."/>
      <w:lvlJc w:val="left"/>
      <w:pPr>
        <w:ind w:left="3672" w:hanging="360"/>
      </w:pPr>
    </w:lvl>
    <w:lvl w:ilvl="5" w:tplc="040C001B" w:tentative="1">
      <w:start w:val="1"/>
      <w:numFmt w:val="lowerRoman"/>
      <w:lvlText w:val="%6."/>
      <w:lvlJc w:val="right"/>
      <w:pPr>
        <w:ind w:left="4392" w:hanging="180"/>
      </w:pPr>
    </w:lvl>
    <w:lvl w:ilvl="6" w:tplc="040C000F" w:tentative="1">
      <w:start w:val="1"/>
      <w:numFmt w:val="decimal"/>
      <w:lvlText w:val="%7."/>
      <w:lvlJc w:val="left"/>
      <w:pPr>
        <w:ind w:left="5112" w:hanging="360"/>
      </w:pPr>
    </w:lvl>
    <w:lvl w:ilvl="7" w:tplc="040C0019" w:tentative="1">
      <w:start w:val="1"/>
      <w:numFmt w:val="lowerLetter"/>
      <w:lvlText w:val="%8."/>
      <w:lvlJc w:val="left"/>
      <w:pPr>
        <w:ind w:left="5832" w:hanging="360"/>
      </w:pPr>
    </w:lvl>
    <w:lvl w:ilvl="8" w:tplc="040C001B" w:tentative="1">
      <w:start w:val="1"/>
      <w:numFmt w:val="lowerRoman"/>
      <w:lvlText w:val="%9."/>
      <w:lvlJc w:val="right"/>
      <w:pPr>
        <w:ind w:left="6552" w:hanging="180"/>
      </w:pPr>
    </w:lvl>
  </w:abstractNum>
  <w:abstractNum w:abstractNumId="1" w15:restartNumberingAfterBreak="0">
    <w:nsid w:val="30B014AC"/>
    <w:multiLevelType w:val="hybridMultilevel"/>
    <w:tmpl w:val="616AACFE"/>
    <w:lvl w:ilvl="0" w:tplc="8A50C60A">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7C65F40"/>
    <w:multiLevelType w:val="hybridMultilevel"/>
    <w:tmpl w:val="8628455A"/>
    <w:lvl w:ilvl="0" w:tplc="692E9B7A">
      <w:start w:val="1"/>
      <w:numFmt w:val="lowerLetter"/>
      <w:pStyle w:val="Titre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1D35E4B"/>
    <w:multiLevelType w:val="hybridMultilevel"/>
    <w:tmpl w:val="7ED29E1E"/>
    <w:lvl w:ilvl="0" w:tplc="1ECA9D56">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66E7883"/>
    <w:multiLevelType w:val="hybridMultilevel"/>
    <w:tmpl w:val="3836C16E"/>
    <w:lvl w:ilvl="0" w:tplc="4CA83288">
      <w:start w:val="1"/>
      <w:numFmt w:val="lowerRoman"/>
      <w:pStyle w:val="Titre3"/>
      <w:lvlText w:val="%1."/>
      <w:lvlJc w:val="left"/>
      <w:pPr>
        <w:ind w:left="1712" w:hanging="720"/>
      </w:pPr>
      <w:rPr>
        <w:rFonts w:hint="default"/>
      </w:rPr>
    </w:lvl>
    <w:lvl w:ilvl="1" w:tplc="040C0019" w:tentative="1">
      <w:start w:val="1"/>
      <w:numFmt w:val="lowerLetter"/>
      <w:lvlText w:val="%2."/>
      <w:lvlJc w:val="left"/>
      <w:pPr>
        <w:ind w:left="2072" w:hanging="360"/>
      </w:pPr>
    </w:lvl>
    <w:lvl w:ilvl="2" w:tplc="040C001B" w:tentative="1">
      <w:start w:val="1"/>
      <w:numFmt w:val="lowerRoman"/>
      <w:lvlText w:val="%3."/>
      <w:lvlJc w:val="right"/>
      <w:pPr>
        <w:ind w:left="2792" w:hanging="180"/>
      </w:pPr>
    </w:lvl>
    <w:lvl w:ilvl="3" w:tplc="040C000F" w:tentative="1">
      <w:start w:val="1"/>
      <w:numFmt w:val="decimal"/>
      <w:lvlText w:val="%4."/>
      <w:lvlJc w:val="left"/>
      <w:pPr>
        <w:ind w:left="3512" w:hanging="360"/>
      </w:pPr>
    </w:lvl>
    <w:lvl w:ilvl="4" w:tplc="040C0019" w:tentative="1">
      <w:start w:val="1"/>
      <w:numFmt w:val="lowerLetter"/>
      <w:lvlText w:val="%5."/>
      <w:lvlJc w:val="left"/>
      <w:pPr>
        <w:ind w:left="4232" w:hanging="360"/>
      </w:pPr>
    </w:lvl>
    <w:lvl w:ilvl="5" w:tplc="040C001B" w:tentative="1">
      <w:start w:val="1"/>
      <w:numFmt w:val="lowerRoman"/>
      <w:lvlText w:val="%6."/>
      <w:lvlJc w:val="right"/>
      <w:pPr>
        <w:ind w:left="4952" w:hanging="180"/>
      </w:pPr>
    </w:lvl>
    <w:lvl w:ilvl="6" w:tplc="040C000F" w:tentative="1">
      <w:start w:val="1"/>
      <w:numFmt w:val="decimal"/>
      <w:lvlText w:val="%7."/>
      <w:lvlJc w:val="left"/>
      <w:pPr>
        <w:ind w:left="5672" w:hanging="360"/>
      </w:pPr>
    </w:lvl>
    <w:lvl w:ilvl="7" w:tplc="040C0019" w:tentative="1">
      <w:start w:val="1"/>
      <w:numFmt w:val="lowerLetter"/>
      <w:lvlText w:val="%8."/>
      <w:lvlJc w:val="left"/>
      <w:pPr>
        <w:ind w:left="6392" w:hanging="360"/>
      </w:pPr>
    </w:lvl>
    <w:lvl w:ilvl="8" w:tplc="040C001B" w:tentative="1">
      <w:start w:val="1"/>
      <w:numFmt w:val="lowerRoman"/>
      <w:lvlText w:val="%9."/>
      <w:lvlJc w:val="right"/>
      <w:pPr>
        <w:ind w:left="7112" w:hanging="180"/>
      </w:pPr>
    </w:lvl>
  </w:abstractNum>
  <w:abstractNum w:abstractNumId="5" w15:restartNumberingAfterBreak="0">
    <w:nsid w:val="69D02E74"/>
    <w:multiLevelType w:val="hybridMultilevel"/>
    <w:tmpl w:val="737AA83E"/>
    <w:lvl w:ilvl="0" w:tplc="BA26D686">
      <w:start w:val="11"/>
      <w:numFmt w:val="bullet"/>
      <w:lvlText w:val="-"/>
      <w:lvlJc w:val="left"/>
      <w:pPr>
        <w:ind w:left="720" w:hanging="360"/>
      </w:pPr>
      <w:rPr>
        <w:rFonts w:ascii="Arial Nova Light" w:eastAsiaTheme="minorHAnsi" w:hAnsi="Arial Nova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EAB6226"/>
    <w:multiLevelType w:val="hybridMultilevel"/>
    <w:tmpl w:val="7882A43E"/>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985115">
    <w:abstractNumId w:val="0"/>
  </w:num>
  <w:num w:numId="2" w16cid:durableId="598567466">
    <w:abstractNumId w:val="2"/>
  </w:num>
  <w:num w:numId="3" w16cid:durableId="2135053242">
    <w:abstractNumId w:val="3"/>
  </w:num>
  <w:num w:numId="4" w16cid:durableId="1418557381">
    <w:abstractNumId w:val="1"/>
  </w:num>
  <w:num w:numId="5" w16cid:durableId="1522861584">
    <w:abstractNumId w:val="2"/>
    <w:lvlOverride w:ilvl="0">
      <w:startOverride w:val="1"/>
    </w:lvlOverride>
  </w:num>
  <w:num w:numId="6" w16cid:durableId="2043048623">
    <w:abstractNumId w:val="5"/>
  </w:num>
  <w:num w:numId="7" w16cid:durableId="2039159051">
    <w:abstractNumId w:val="2"/>
  </w:num>
  <w:num w:numId="8" w16cid:durableId="1193958871">
    <w:abstractNumId w:val="4"/>
    <w:lvlOverride w:ilvl="0">
      <w:startOverride w:val="1"/>
    </w:lvlOverride>
  </w:num>
  <w:num w:numId="9" w16cid:durableId="1463233556">
    <w:abstractNumId w:val="4"/>
    <w:lvlOverride w:ilvl="0">
      <w:startOverride w:val="1"/>
    </w:lvlOverride>
  </w:num>
  <w:num w:numId="10" w16cid:durableId="2101758569">
    <w:abstractNumId w:val="4"/>
    <w:lvlOverride w:ilvl="0">
      <w:startOverride w:val="1"/>
    </w:lvlOverride>
  </w:num>
  <w:num w:numId="11" w16cid:durableId="1887334277">
    <w:abstractNumId w:val="4"/>
  </w:num>
  <w:num w:numId="12" w16cid:durableId="238756740">
    <w:abstractNumId w:val="4"/>
    <w:lvlOverride w:ilvl="0">
      <w:startOverride w:val="1"/>
    </w:lvlOverride>
  </w:num>
  <w:num w:numId="13" w16cid:durableId="1920216429">
    <w:abstractNumId w:val="2"/>
    <w:lvlOverride w:ilvl="0">
      <w:startOverride w:val="1"/>
    </w:lvlOverride>
  </w:num>
  <w:num w:numId="14" w16cid:durableId="659234196">
    <w:abstractNumId w:val="4"/>
    <w:lvlOverride w:ilvl="0">
      <w:startOverride w:val="1"/>
    </w:lvlOverride>
  </w:num>
  <w:num w:numId="15" w16cid:durableId="1267735215">
    <w:abstractNumId w:val="6"/>
  </w:num>
  <w:num w:numId="16" w16cid:durableId="850949255">
    <w:abstractNumId w:val="2"/>
    <w:lvlOverride w:ilvl="0">
      <w:startOverride w:val="1"/>
    </w:lvlOverride>
  </w:num>
  <w:num w:numId="17" w16cid:durableId="344210553">
    <w:abstractNumId w:val="2"/>
  </w:num>
  <w:num w:numId="18" w16cid:durableId="1789423426">
    <w:abstractNumId w:val="2"/>
    <w:lvlOverride w:ilvl="0">
      <w:startOverride w:val="1"/>
    </w:lvlOverride>
  </w:num>
  <w:num w:numId="19" w16cid:durableId="310058714">
    <w:abstractNumId w:val="4"/>
  </w:num>
  <w:num w:numId="20" w16cid:durableId="207304419">
    <w:abstractNumId w:val="4"/>
    <w:lvlOverride w:ilvl="0">
      <w:startOverride w:val="1"/>
    </w:lvlOverride>
  </w:num>
  <w:num w:numId="21" w16cid:durableId="524369100">
    <w:abstractNumId w:val="2"/>
    <w:lvlOverride w:ilvl="0">
      <w:startOverride w:val="1"/>
    </w:lvlOverride>
  </w:num>
  <w:num w:numId="22" w16cid:durableId="689723578">
    <w:abstractNumId w:val="2"/>
    <w:lvlOverride w:ilvl="0">
      <w:startOverride w:val="1"/>
    </w:lvlOverride>
  </w:num>
  <w:num w:numId="23" w16cid:durableId="352461665">
    <w:abstractNumId w:val="4"/>
  </w:num>
  <w:num w:numId="24" w16cid:durableId="1730760968">
    <w:abstractNumId w:val="4"/>
    <w:lvlOverride w:ilvl="0">
      <w:startOverride w:val="1"/>
    </w:lvlOverride>
  </w:num>
  <w:num w:numId="25" w16cid:durableId="1847940632">
    <w:abstractNumId w:val="4"/>
  </w:num>
  <w:num w:numId="26" w16cid:durableId="41566690">
    <w:abstractNumId w:val="4"/>
    <w:lvlOverride w:ilvl="0">
      <w:startOverride w:val="1"/>
    </w:lvlOverride>
  </w:num>
  <w:num w:numId="27" w16cid:durableId="475950527">
    <w:abstractNumId w:val="4"/>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2BB"/>
    <w:rsid w:val="000060FF"/>
    <w:rsid w:val="000075EC"/>
    <w:rsid w:val="00007DB3"/>
    <w:rsid w:val="00012200"/>
    <w:rsid w:val="00032069"/>
    <w:rsid w:val="00035DBA"/>
    <w:rsid w:val="000363E1"/>
    <w:rsid w:val="00041D42"/>
    <w:rsid w:val="00044C16"/>
    <w:rsid w:val="00053B95"/>
    <w:rsid w:val="00053F52"/>
    <w:rsid w:val="00054C45"/>
    <w:rsid w:val="00065570"/>
    <w:rsid w:val="00071864"/>
    <w:rsid w:val="000870FC"/>
    <w:rsid w:val="000933B5"/>
    <w:rsid w:val="000A6BF4"/>
    <w:rsid w:val="000B1436"/>
    <w:rsid w:val="000B4A51"/>
    <w:rsid w:val="000C1B6E"/>
    <w:rsid w:val="000C2A04"/>
    <w:rsid w:val="000C4F13"/>
    <w:rsid w:val="000D4109"/>
    <w:rsid w:val="000D759B"/>
    <w:rsid w:val="000E060F"/>
    <w:rsid w:val="000E7426"/>
    <w:rsid w:val="000F5096"/>
    <w:rsid w:val="00104609"/>
    <w:rsid w:val="00122E73"/>
    <w:rsid w:val="00126995"/>
    <w:rsid w:val="00182E31"/>
    <w:rsid w:val="00191E0F"/>
    <w:rsid w:val="001930ED"/>
    <w:rsid w:val="001A3B80"/>
    <w:rsid w:val="001B2B3A"/>
    <w:rsid w:val="001D032C"/>
    <w:rsid w:val="001E4D6E"/>
    <w:rsid w:val="00202000"/>
    <w:rsid w:val="00202268"/>
    <w:rsid w:val="00215FC9"/>
    <w:rsid w:val="002173A5"/>
    <w:rsid w:val="00225CB4"/>
    <w:rsid w:val="002271BC"/>
    <w:rsid w:val="00230EFB"/>
    <w:rsid w:val="002319B1"/>
    <w:rsid w:val="002469E7"/>
    <w:rsid w:val="00247C0F"/>
    <w:rsid w:val="00247EC9"/>
    <w:rsid w:val="00250FA7"/>
    <w:rsid w:val="002514B4"/>
    <w:rsid w:val="00255EE4"/>
    <w:rsid w:val="002574A0"/>
    <w:rsid w:val="002603DE"/>
    <w:rsid w:val="0026326A"/>
    <w:rsid w:val="00264C38"/>
    <w:rsid w:val="00266E74"/>
    <w:rsid w:val="00286945"/>
    <w:rsid w:val="00291A5C"/>
    <w:rsid w:val="002A1688"/>
    <w:rsid w:val="002A3BBE"/>
    <w:rsid w:val="002B2951"/>
    <w:rsid w:val="002B36DF"/>
    <w:rsid w:val="002C4C4C"/>
    <w:rsid w:val="002D1BD0"/>
    <w:rsid w:val="002E2248"/>
    <w:rsid w:val="002E2834"/>
    <w:rsid w:val="002F0E54"/>
    <w:rsid w:val="002F2EC8"/>
    <w:rsid w:val="0033374C"/>
    <w:rsid w:val="003433AE"/>
    <w:rsid w:val="0034772D"/>
    <w:rsid w:val="003568E6"/>
    <w:rsid w:val="003625A7"/>
    <w:rsid w:val="003669D3"/>
    <w:rsid w:val="00366A7A"/>
    <w:rsid w:val="0036794A"/>
    <w:rsid w:val="00371BF7"/>
    <w:rsid w:val="00385039"/>
    <w:rsid w:val="00395B61"/>
    <w:rsid w:val="003A2F00"/>
    <w:rsid w:val="003A5812"/>
    <w:rsid w:val="003B38AA"/>
    <w:rsid w:val="003C01BF"/>
    <w:rsid w:val="003C2122"/>
    <w:rsid w:val="003E2FF8"/>
    <w:rsid w:val="003E5AFA"/>
    <w:rsid w:val="003F1C10"/>
    <w:rsid w:val="003F258D"/>
    <w:rsid w:val="004000B6"/>
    <w:rsid w:val="00403AED"/>
    <w:rsid w:val="00405A5E"/>
    <w:rsid w:val="004147E1"/>
    <w:rsid w:val="00420BAB"/>
    <w:rsid w:val="0042664C"/>
    <w:rsid w:val="00426805"/>
    <w:rsid w:val="004518CF"/>
    <w:rsid w:val="00460141"/>
    <w:rsid w:val="00461067"/>
    <w:rsid w:val="004666F5"/>
    <w:rsid w:val="00486365"/>
    <w:rsid w:val="00492780"/>
    <w:rsid w:val="004B0569"/>
    <w:rsid w:val="004D5928"/>
    <w:rsid w:val="004F3CEB"/>
    <w:rsid w:val="004F422C"/>
    <w:rsid w:val="0050174B"/>
    <w:rsid w:val="00503AB9"/>
    <w:rsid w:val="00504A9D"/>
    <w:rsid w:val="0051568D"/>
    <w:rsid w:val="00531640"/>
    <w:rsid w:val="005338ED"/>
    <w:rsid w:val="00545E64"/>
    <w:rsid w:val="00546CD4"/>
    <w:rsid w:val="00547886"/>
    <w:rsid w:val="005506DB"/>
    <w:rsid w:val="00562E74"/>
    <w:rsid w:val="00570AB9"/>
    <w:rsid w:val="00571DFF"/>
    <w:rsid w:val="00571E6C"/>
    <w:rsid w:val="00584F2F"/>
    <w:rsid w:val="00586177"/>
    <w:rsid w:val="005863AC"/>
    <w:rsid w:val="00586FBA"/>
    <w:rsid w:val="00591915"/>
    <w:rsid w:val="00592756"/>
    <w:rsid w:val="005A0686"/>
    <w:rsid w:val="005A0811"/>
    <w:rsid w:val="005B4737"/>
    <w:rsid w:val="005B4A23"/>
    <w:rsid w:val="005B6335"/>
    <w:rsid w:val="005C243C"/>
    <w:rsid w:val="005D026B"/>
    <w:rsid w:val="005E4BCB"/>
    <w:rsid w:val="005F2427"/>
    <w:rsid w:val="0060021A"/>
    <w:rsid w:val="00607850"/>
    <w:rsid w:val="006110E1"/>
    <w:rsid w:val="00615A81"/>
    <w:rsid w:val="00631D8D"/>
    <w:rsid w:val="0065771D"/>
    <w:rsid w:val="00667746"/>
    <w:rsid w:val="00676A7F"/>
    <w:rsid w:val="00681BAE"/>
    <w:rsid w:val="00682518"/>
    <w:rsid w:val="00685DE9"/>
    <w:rsid w:val="00691EF8"/>
    <w:rsid w:val="006C1D14"/>
    <w:rsid w:val="006C4F2C"/>
    <w:rsid w:val="006C50D4"/>
    <w:rsid w:val="006D782D"/>
    <w:rsid w:val="006D7CA8"/>
    <w:rsid w:val="006F648B"/>
    <w:rsid w:val="006F7A36"/>
    <w:rsid w:val="00710AA2"/>
    <w:rsid w:val="007275E6"/>
    <w:rsid w:val="007355AC"/>
    <w:rsid w:val="00735E50"/>
    <w:rsid w:val="0075719B"/>
    <w:rsid w:val="00763B17"/>
    <w:rsid w:val="007771F1"/>
    <w:rsid w:val="00792C7D"/>
    <w:rsid w:val="00793648"/>
    <w:rsid w:val="007951F9"/>
    <w:rsid w:val="007A08FB"/>
    <w:rsid w:val="007A15C2"/>
    <w:rsid w:val="007A3311"/>
    <w:rsid w:val="007A44B5"/>
    <w:rsid w:val="007A6150"/>
    <w:rsid w:val="007A724D"/>
    <w:rsid w:val="007B54C0"/>
    <w:rsid w:val="007E34A9"/>
    <w:rsid w:val="007E64F6"/>
    <w:rsid w:val="007F42BB"/>
    <w:rsid w:val="007F5D90"/>
    <w:rsid w:val="00801C79"/>
    <w:rsid w:val="00811B6A"/>
    <w:rsid w:val="0083150F"/>
    <w:rsid w:val="0083254B"/>
    <w:rsid w:val="00842024"/>
    <w:rsid w:val="00842CC0"/>
    <w:rsid w:val="0085529C"/>
    <w:rsid w:val="008554D3"/>
    <w:rsid w:val="00855BD8"/>
    <w:rsid w:val="0085668B"/>
    <w:rsid w:val="008609A5"/>
    <w:rsid w:val="0086401B"/>
    <w:rsid w:val="00866C58"/>
    <w:rsid w:val="0086780C"/>
    <w:rsid w:val="008722E1"/>
    <w:rsid w:val="00872644"/>
    <w:rsid w:val="00892E18"/>
    <w:rsid w:val="008A128F"/>
    <w:rsid w:val="008B2C4E"/>
    <w:rsid w:val="008B2E34"/>
    <w:rsid w:val="008E1423"/>
    <w:rsid w:val="008E3879"/>
    <w:rsid w:val="008F734E"/>
    <w:rsid w:val="00914A15"/>
    <w:rsid w:val="00916183"/>
    <w:rsid w:val="00951317"/>
    <w:rsid w:val="00957F8A"/>
    <w:rsid w:val="0096228B"/>
    <w:rsid w:val="00986FDC"/>
    <w:rsid w:val="009B0AF6"/>
    <w:rsid w:val="009B2BDA"/>
    <w:rsid w:val="009B6946"/>
    <w:rsid w:val="009C0B1F"/>
    <w:rsid w:val="009C499A"/>
    <w:rsid w:val="009D2B57"/>
    <w:rsid w:val="009E4825"/>
    <w:rsid w:val="009F6380"/>
    <w:rsid w:val="00A01D21"/>
    <w:rsid w:val="00A06539"/>
    <w:rsid w:val="00A237DD"/>
    <w:rsid w:val="00A34756"/>
    <w:rsid w:val="00A40ADC"/>
    <w:rsid w:val="00A51AB5"/>
    <w:rsid w:val="00A55764"/>
    <w:rsid w:val="00A60669"/>
    <w:rsid w:val="00A640E1"/>
    <w:rsid w:val="00A64331"/>
    <w:rsid w:val="00A81392"/>
    <w:rsid w:val="00A92D7C"/>
    <w:rsid w:val="00A97DDF"/>
    <w:rsid w:val="00AB756B"/>
    <w:rsid w:val="00AD5B57"/>
    <w:rsid w:val="00AE42A0"/>
    <w:rsid w:val="00AE7A69"/>
    <w:rsid w:val="00AF568C"/>
    <w:rsid w:val="00AF7A15"/>
    <w:rsid w:val="00B044F6"/>
    <w:rsid w:val="00B07666"/>
    <w:rsid w:val="00B122FC"/>
    <w:rsid w:val="00B169F5"/>
    <w:rsid w:val="00B1752E"/>
    <w:rsid w:val="00B17D0E"/>
    <w:rsid w:val="00B17FC9"/>
    <w:rsid w:val="00B24C12"/>
    <w:rsid w:val="00B25AE9"/>
    <w:rsid w:val="00B273EB"/>
    <w:rsid w:val="00B37F23"/>
    <w:rsid w:val="00B44DC0"/>
    <w:rsid w:val="00B474A5"/>
    <w:rsid w:val="00B47F7B"/>
    <w:rsid w:val="00B502A1"/>
    <w:rsid w:val="00B63B11"/>
    <w:rsid w:val="00B67415"/>
    <w:rsid w:val="00B8530F"/>
    <w:rsid w:val="00B93222"/>
    <w:rsid w:val="00B97978"/>
    <w:rsid w:val="00B97ADF"/>
    <w:rsid w:val="00BB4BA5"/>
    <w:rsid w:val="00BC6592"/>
    <w:rsid w:val="00C15F05"/>
    <w:rsid w:val="00C20B63"/>
    <w:rsid w:val="00C23270"/>
    <w:rsid w:val="00C33981"/>
    <w:rsid w:val="00C3431F"/>
    <w:rsid w:val="00C3679F"/>
    <w:rsid w:val="00C53BF3"/>
    <w:rsid w:val="00C55536"/>
    <w:rsid w:val="00C56B33"/>
    <w:rsid w:val="00C66AF1"/>
    <w:rsid w:val="00C808A1"/>
    <w:rsid w:val="00C962AD"/>
    <w:rsid w:val="00C97667"/>
    <w:rsid w:val="00CA1197"/>
    <w:rsid w:val="00CC2728"/>
    <w:rsid w:val="00CD3730"/>
    <w:rsid w:val="00CD6536"/>
    <w:rsid w:val="00CE6BF1"/>
    <w:rsid w:val="00CF40A2"/>
    <w:rsid w:val="00D06D09"/>
    <w:rsid w:val="00D07919"/>
    <w:rsid w:val="00D10EAF"/>
    <w:rsid w:val="00D24111"/>
    <w:rsid w:val="00D27284"/>
    <w:rsid w:val="00D30C2D"/>
    <w:rsid w:val="00D37217"/>
    <w:rsid w:val="00D51C4E"/>
    <w:rsid w:val="00D520EA"/>
    <w:rsid w:val="00D5450E"/>
    <w:rsid w:val="00D5620C"/>
    <w:rsid w:val="00D604C2"/>
    <w:rsid w:val="00D74111"/>
    <w:rsid w:val="00D942FE"/>
    <w:rsid w:val="00DC5144"/>
    <w:rsid w:val="00DC5E3A"/>
    <w:rsid w:val="00DE4182"/>
    <w:rsid w:val="00DE502B"/>
    <w:rsid w:val="00DE5AAE"/>
    <w:rsid w:val="00E00132"/>
    <w:rsid w:val="00E07F62"/>
    <w:rsid w:val="00E21353"/>
    <w:rsid w:val="00E34391"/>
    <w:rsid w:val="00E3450A"/>
    <w:rsid w:val="00E4031B"/>
    <w:rsid w:val="00E41A33"/>
    <w:rsid w:val="00E46DF6"/>
    <w:rsid w:val="00E61504"/>
    <w:rsid w:val="00E62661"/>
    <w:rsid w:val="00E628D7"/>
    <w:rsid w:val="00E64ABF"/>
    <w:rsid w:val="00E72A81"/>
    <w:rsid w:val="00E8166C"/>
    <w:rsid w:val="00E91603"/>
    <w:rsid w:val="00E97897"/>
    <w:rsid w:val="00E97AD0"/>
    <w:rsid w:val="00EA5534"/>
    <w:rsid w:val="00EA68A5"/>
    <w:rsid w:val="00EB7771"/>
    <w:rsid w:val="00EC043E"/>
    <w:rsid w:val="00EC0548"/>
    <w:rsid w:val="00EC07B0"/>
    <w:rsid w:val="00EC548D"/>
    <w:rsid w:val="00ED2131"/>
    <w:rsid w:val="00ED220D"/>
    <w:rsid w:val="00ED72EB"/>
    <w:rsid w:val="00F0673C"/>
    <w:rsid w:val="00F1158E"/>
    <w:rsid w:val="00F1778B"/>
    <w:rsid w:val="00F2192C"/>
    <w:rsid w:val="00F60331"/>
    <w:rsid w:val="00F760E6"/>
    <w:rsid w:val="00F77D65"/>
    <w:rsid w:val="00F81DED"/>
    <w:rsid w:val="00FA4801"/>
    <w:rsid w:val="00FC41A7"/>
    <w:rsid w:val="00FD5C3F"/>
    <w:rsid w:val="00FE13D0"/>
    <w:rsid w:val="00FE4AEB"/>
    <w:rsid w:val="00FF1F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C74C9"/>
  <w15:docId w15:val="{7DAB4729-5D3E-443E-A05E-188EC4EE8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197"/>
    <w:pPr>
      <w:autoSpaceDE w:val="0"/>
      <w:autoSpaceDN w:val="0"/>
      <w:adjustRightInd w:val="0"/>
      <w:contextualSpacing/>
      <w:jc w:val="both"/>
    </w:pPr>
    <w:rPr>
      <w:rFonts w:ascii="Arial Nova Cond" w:hAnsi="Arial Nova Cond"/>
      <w:sz w:val="24"/>
      <w:szCs w:val="24"/>
    </w:rPr>
  </w:style>
  <w:style w:type="paragraph" w:styleId="Titre1">
    <w:name w:val="heading 1"/>
    <w:basedOn w:val="Normal"/>
    <w:next w:val="Normal"/>
    <w:link w:val="Titre1Car"/>
    <w:uiPriority w:val="9"/>
    <w:qFormat/>
    <w:rsid w:val="00CA1197"/>
    <w:pPr>
      <w:keepNext/>
      <w:keepLines/>
      <w:numPr>
        <w:numId w:val="1"/>
      </w:numPr>
      <w:spacing w:before="240" w:after="0"/>
      <w:outlineLvl w:val="0"/>
    </w:pPr>
    <w:rPr>
      <w:rFonts w:eastAsiaTheme="majorEastAsia" w:cstheme="majorBidi"/>
      <w:color w:val="C45911" w:themeColor="accent2" w:themeShade="BF"/>
      <w:sz w:val="28"/>
      <w:szCs w:val="28"/>
    </w:rPr>
  </w:style>
  <w:style w:type="paragraph" w:styleId="Titre2">
    <w:name w:val="heading 2"/>
    <w:basedOn w:val="Paragraphedeliste"/>
    <w:next w:val="Normal"/>
    <w:link w:val="Titre2Car"/>
    <w:uiPriority w:val="9"/>
    <w:unhideWhenUsed/>
    <w:qFormat/>
    <w:rsid w:val="00CA1197"/>
    <w:pPr>
      <w:numPr>
        <w:numId w:val="7"/>
      </w:numPr>
      <w:spacing w:before="120"/>
      <w:outlineLvl w:val="1"/>
    </w:pPr>
    <w:rPr>
      <w:color w:val="833C0B" w:themeColor="accent2" w:themeShade="80"/>
    </w:rPr>
  </w:style>
  <w:style w:type="paragraph" w:styleId="Titre3">
    <w:name w:val="heading 3"/>
    <w:basedOn w:val="Paragraphedeliste"/>
    <w:next w:val="Normal"/>
    <w:link w:val="Titre3Car"/>
    <w:uiPriority w:val="9"/>
    <w:unhideWhenUsed/>
    <w:qFormat/>
    <w:rsid w:val="00916183"/>
    <w:pPr>
      <w:numPr>
        <w:numId w:val="25"/>
      </w:numPr>
      <w:spacing w:after="0" w:line="240" w:lineRule="auto"/>
      <w:outlineLvl w:val="2"/>
    </w:pPr>
    <w:rPr>
      <w:rFonts w:cs="Arial"/>
      <w:color w:val="E6AF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F42BB"/>
    <w:pPr>
      <w:tabs>
        <w:tab w:val="center" w:pos="4536"/>
        <w:tab w:val="right" w:pos="9072"/>
      </w:tabs>
      <w:spacing w:after="0" w:line="240" w:lineRule="auto"/>
    </w:pPr>
  </w:style>
  <w:style w:type="character" w:customStyle="1" w:styleId="En-tteCar">
    <w:name w:val="En-tête Car"/>
    <w:basedOn w:val="Policepardfaut"/>
    <w:link w:val="En-tte"/>
    <w:uiPriority w:val="99"/>
    <w:rsid w:val="007F42BB"/>
  </w:style>
  <w:style w:type="paragraph" w:styleId="Pieddepage">
    <w:name w:val="footer"/>
    <w:basedOn w:val="Normal"/>
    <w:link w:val="PieddepageCar"/>
    <w:uiPriority w:val="99"/>
    <w:unhideWhenUsed/>
    <w:rsid w:val="007F42B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F42BB"/>
  </w:style>
  <w:style w:type="paragraph" w:styleId="Paragraphedeliste">
    <w:name w:val="List Paragraph"/>
    <w:basedOn w:val="Normal"/>
    <w:uiPriority w:val="99"/>
    <w:qFormat/>
    <w:rsid w:val="009B6946"/>
    <w:pPr>
      <w:ind w:left="720"/>
    </w:pPr>
  </w:style>
  <w:style w:type="table" w:styleId="Grilledutableau">
    <w:name w:val="Table Grid"/>
    <w:basedOn w:val="TableauNormal"/>
    <w:uiPriority w:val="39"/>
    <w:rsid w:val="00A51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3669D3"/>
    <w:rPr>
      <w:color w:val="808080"/>
    </w:rPr>
  </w:style>
  <w:style w:type="character" w:styleId="Lienhypertexte">
    <w:name w:val="Hyperlink"/>
    <w:basedOn w:val="Policepardfaut"/>
    <w:uiPriority w:val="99"/>
    <w:unhideWhenUsed/>
    <w:rsid w:val="00225CB4"/>
    <w:rPr>
      <w:color w:val="0563C1" w:themeColor="hyperlink"/>
      <w:u w:val="single"/>
    </w:rPr>
  </w:style>
  <w:style w:type="character" w:customStyle="1" w:styleId="Mentionnonrsolue1">
    <w:name w:val="Mention non résolue1"/>
    <w:basedOn w:val="Policepardfaut"/>
    <w:uiPriority w:val="99"/>
    <w:semiHidden/>
    <w:unhideWhenUsed/>
    <w:rsid w:val="00225CB4"/>
    <w:rPr>
      <w:color w:val="605E5C"/>
      <w:shd w:val="clear" w:color="auto" w:fill="E1DFDD"/>
    </w:rPr>
  </w:style>
  <w:style w:type="character" w:customStyle="1" w:styleId="Titre1Car">
    <w:name w:val="Titre 1 Car"/>
    <w:basedOn w:val="Policepardfaut"/>
    <w:link w:val="Titre1"/>
    <w:uiPriority w:val="9"/>
    <w:rsid w:val="00CA1197"/>
    <w:rPr>
      <w:rFonts w:ascii="Arial Nova Cond" w:eastAsiaTheme="majorEastAsia" w:hAnsi="Arial Nova Cond" w:cstheme="majorBidi"/>
      <w:color w:val="C45911" w:themeColor="accent2" w:themeShade="BF"/>
      <w:sz w:val="28"/>
      <w:szCs w:val="28"/>
    </w:rPr>
  </w:style>
  <w:style w:type="character" w:customStyle="1" w:styleId="Titre2Car">
    <w:name w:val="Titre 2 Car"/>
    <w:basedOn w:val="Policepardfaut"/>
    <w:link w:val="Titre2"/>
    <w:uiPriority w:val="9"/>
    <w:rsid w:val="00CA1197"/>
    <w:rPr>
      <w:rFonts w:ascii="Arial Nova Cond" w:hAnsi="Arial Nova Cond"/>
      <w:color w:val="833C0B" w:themeColor="accent2" w:themeShade="80"/>
      <w:sz w:val="24"/>
      <w:szCs w:val="24"/>
    </w:rPr>
  </w:style>
  <w:style w:type="character" w:customStyle="1" w:styleId="Titre3Car">
    <w:name w:val="Titre 3 Car"/>
    <w:basedOn w:val="Policepardfaut"/>
    <w:link w:val="Titre3"/>
    <w:uiPriority w:val="9"/>
    <w:rsid w:val="00916183"/>
    <w:rPr>
      <w:rFonts w:ascii="Arial Nova Cond" w:hAnsi="Arial Nova Cond" w:cs="Arial"/>
      <w:color w:val="E6AF00"/>
      <w:sz w:val="24"/>
      <w:szCs w:val="24"/>
    </w:rPr>
  </w:style>
  <w:style w:type="character" w:styleId="Rfrencelgre">
    <w:name w:val="Subtle Reference"/>
    <w:uiPriority w:val="31"/>
    <w:qFormat/>
    <w:rsid w:val="00366A7A"/>
  </w:style>
  <w:style w:type="paragraph" w:styleId="Sansinterligne">
    <w:name w:val="No Spacing"/>
    <w:basedOn w:val="Normal"/>
    <w:uiPriority w:val="1"/>
    <w:qFormat/>
    <w:rsid w:val="002F2EC8"/>
    <w:rPr>
      <w:rFonts w:ascii="Arial Nova Light" w:hAnsi="Arial Nova Light"/>
      <w:sz w:val="22"/>
      <w:szCs w:val="22"/>
    </w:rPr>
  </w:style>
  <w:style w:type="paragraph" w:styleId="Rvision">
    <w:name w:val="Revision"/>
    <w:hidden/>
    <w:uiPriority w:val="99"/>
    <w:semiHidden/>
    <w:rsid w:val="00DE502B"/>
    <w:pPr>
      <w:spacing w:after="0" w:line="240" w:lineRule="auto"/>
    </w:pPr>
    <w:rPr>
      <w:rFonts w:ascii="Arial Nova Cond" w:hAnsi="Arial Nova Cond"/>
      <w:sz w:val="24"/>
      <w:szCs w:val="24"/>
    </w:rPr>
  </w:style>
  <w:style w:type="character" w:styleId="Marquedecommentaire">
    <w:name w:val="annotation reference"/>
    <w:basedOn w:val="Policepardfaut"/>
    <w:uiPriority w:val="99"/>
    <w:semiHidden/>
    <w:unhideWhenUsed/>
    <w:rsid w:val="00B25AE9"/>
    <w:rPr>
      <w:sz w:val="16"/>
      <w:szCs w:val="16"/>
    </w:rPr>
  </w:style>
  <w:style w:type="paragraph" w:styleId="Commentaire">
    <w:name w:val="annotation text"/>
    <w:basedOn w:val="Normal"/>
    <w:link w:val="CommentaireCar"/>
    <w:uiPriority w:val="99"/>
    <w:semiHidden/>
    <w:unhideWhenUsed/>
    <w:rsid w:val="00B25AE9"/>
    <w:pPr>
      <w:spacing w:line="240" w:lineRule="auto"/>
    </w:pPr>
    <w:rPr>
      <w:sz w:val="20"/>
      <w:szCs w:val="20"/>
    </w:rPr>
  </w:style>
  <w:style w:type="character" w:customStyle="1" w:styleId="CommentaireCar">
    <w:name w:val="Commentaire Car"/>
    <w:basedOn w:val="Policepardfaut"/>
    <w:link w:val="Commentaire"/>
    <w:uiPriority w:val="99"/>
    <w:semiHidden/>
    <w:rsid w:val="00B25AE9"/>
    <w:rPr>
      <w:rFonts w:ascii="Arial Nova Cond" w:hAnsi="Arial Nova Cond"/>
      <w:sz w:val="20"/>
      <w:szCs w:val="20"/>
    </w:rPr>
  </w:style>
  <w:style w:type="paragraph" w:styleId="Objetducommentaire">
    <w:name w:val="annotation subject"/>
    <w:basedOn w:val="Commentaire"/>
    <w:next w:val="Commentaire"/>
    <w:link w:val="ObjetducommentaireCar"/>
    <w:uiPriority w:val="99"/>
    <w:semiHidden/>
    <w:unhideWhenUsed/>
    <w:rsid w:val="00B25AE9"/>
    <w:rPr>
      <w:b/>
      <w:bCs/>
    </w:rPr>
  </w:style>
  <w:style w:type="character" w:customStyle="1" w:styleId="ObjetducommentaireCar">
    <w:name w:val="Objet du commentaire Car"/>
    <w:basedOn w:val="CommentaireCar"/>
    <w:link w:val="Objetducommentaire"/>
    <w:uiPriority w:val="99"/>
    <w:semiHidden/>
    <w:rsid w:val="00B25AE9"/>
    <w:rPr>
      <w:rFonts w:ascii="Arial Nova Cond" w:hAnsi="Arial Nova Cond"/>
      <w:b/>
      <w:bCs/>
      <w:sz w:val="20"/>
      <w:szCs w:val="20"/>
    </w:rPr>
  </w:style>
  <w:style w:type="paragraph" w:styleId="Textedebulles">
    <w:name w:val="Balloon Text"/>
    <w:basedOn w:val="Normal"/>
    <w:link w:val="TextedebullesCar"/>
    <w:uiPriority w:val="99"/>
    <w:semiHidden/>
    <w:unhideWhenUsed/>
    <w:rsid w:val="008A128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A12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360829">
      <w:bodyDiv w:val="1"/>
      <w:marLeft w:val="0"/>
      <w:marRight w:val="0"/>
      <w:marTop w:val="0"/>
      <w:marBottom w:val="0"/>
      <w:divBdr>
        <w:top w:val="none" w:sz="0" w:space="0" w:color="auto"/>
        <w:left w:val="none" w:sz="0" w:space="0" w:color="auto"/>
        <w:bottom w:val="none" w:sz="0" w:space="0" w:color="auto"/>
        <w:right w:val="none" w:sz="0" w:space="0" w:color="auto"/>
      </w:divBdr>
    </w:div>
    <w:div w:id="194004615">
      <w:bodyDiv w:val="1"/>
      <w:marLeft w:val="0"/>
      <w:marRight w:val="0"/>
      <w:marTop w:val="0"/>
      <w:marBottom w:val="0"/>
      <w:divBdr>
        <w:top w:val="none" w:sz="0" w:space="0" w:color="auto"/>
        <w:left w:val="none" w:sz="0" w:space="0" w:color="auto"/>
        <w:bottom w:val="none" w:sz="0" w:space="0" w:color="auto"/>
        <w:right w:val="none" w:sz="0" w:space="0" w:color="auto"/>
      </w:divBdr>
    </w:div>
    <w:div w:id="321394154">
      <w:bodyDiv w:val="1"/>
      <w:marLeft w:val="0"/>
      <w:marRight w:val="0"/>
      <w:marTop w:val="0"/>
      <w:marBottom w:val="0"/>
      <w:divBdr>
        <w:top w:val="none" w:sz="0" w:space="0" w:color="auto"/>
        <w:left w:val="none" w:sz="0" w:space="0" w:color="auto"/>
        <w:bottom w:val="none" w:sz="0" w:space="0" w:color="auto"/>
        <w:right w:val="none" w:sz="0" w:space="0" w:color="auto"/>
      </w:divBdr>
    </w:div>
    <w:div w:id="418870052">
      <w:bodyDiv w:val="1"/>
      <w:marLeft w:val="0"/>
      <w:marRight w:val="0"/>
      <w:marTop w:val="0"/>
      <w:marBottom w:val="0"/>
      <w:divBdr>
        <w:top w:val="none" w:sz="0" w:space="0" w:color="auto"/>
        <w:left w:val="none" w:sz="0" w:space="0" w:color="auto"/>
        <w:bottom w:val="none" w:sz="0" w:space="0" w:color="auto"/>
        <w:right w:val="none" w:sz="0" w:space="0" w:color="auto"/>
      </w:divBdr>
    </w:div>
    <w:div w:id="480772199">
      <w:bodyDiv w:val="1"/>
      <w:marLeft w:val="0"/>
      <w:marRight w:val="0"/>
      <w:marTop w:val="0"/>
      <w:marBottom w:val="0"/>
      <w:divBdr>
        <w:top w:val="none" w:sz="0" w:space="0" w:color="auto"/>
        <w:left w:val="none" w:sz="0" w:space="0" w:color="auto"/>
        <w:bottom w:val="none" w:sz="0" w:space="0" w:color="auto"/>
        <w:right w:val="none" w:sz="0" w:space="0" w:color="auto"/>
      </w:divBdr>
    </w:div>
    <w:div w:id="809131668">
      <w:bodyDiv w:val="1"/>
      <w:marLeft w:val="0"/>
      <w:marRight w:val="0"/>
      <w:marTop w:val="0"/>
      <w:marBottom w:val="0"/>
      <w:divBdr>
        <w:top w:val="none" w:sz="0" w:space="0" w:color="auto"/>
        <w:left w:val="none" w:sz="0" w:space="0" w:color="auto"/>
        <w:bottom w:val="none" w:sz="0" w:space="0" w:color="auto"/>
        <w:right w:val="none" w:sz="0" w:space="0" w:color="auto"/>
      </w:divBdr>
    </w:div>
    <w:div w:id="1112625457">
      <w:bodyDiv w:val="1"/>
      <w:marLeft w:val="0"/>
      <w:marRight w:val="0"/>
      <w:marTop w:val="0"/>
      <w:marBottom w:val="0"/>
      <w:divBdr>
        <w:top w:val="none" w:sz="0" w:space="0" w:color="auto"/>
        <w:left w:val="none" w:sz="0" w:space="0" w:color="auto"/>
        <w:bottom w:val="none" w:sz="0" w:space="0" w:color="auto"/>
        <w:right w:val="none" w:sz="0" w:space="0" w:color="auto"/>
      </w:divBdr>
    </w:div>
    <w:div w:id="1224022128">
      <w:bodyDiv w:val="1"/>
      <w:marLeft w:val="0"/>
      <w:marRight w:val="0"/>
      <w:marTop w:val="0"/>
      <w:marBottom w:val="0"/>
      <w:divBdr>
        <w:top w:val="none" w:sz="0" w:space="0" w:color="auto"/>
        <w:left w:val="none" w:sz="0" w:space="0" w:color="auto"/>
        <w:bottom w:val="none" w:sz="0" w:space="0" w:color="auto"/>
        <w:right w:val="none" w:sz="0" w:space="0" w:color="auto"/>
      </w:divBdr>
    </w:div>
    <w:div w:id="1235436833">
      <w:bodyDiv w:val="1"/>
      <w:marLeft w:val="0"/>
      <w:marRight w:val="0"/>
      <w:marTop w:val="0"/>
      <w:marBottom w:val="0"/>
      <w:divBdr>
        <w:top w:val="none" w:sz="0" w:space="0" w:color="auto"/>
        <w:left w:val="none" w:sz="0" w:space="0" w:color="auto"/>
        <w:bottom w:val="none" w:sz="0" w:space="0" w:color="auto"/>
        <w:right w:val="none" w:sz="0" w:space="0" w:color="auto"/>
      </w:divBdr>
    </w:div>
    <w:div w:id="1253658680">
      <w:bodyDiv w:val="1"/>
      <w:marLeft w:val="0"/>
      <w:marRight w:val="0"/>
      <w:marTop w:val="0"/>
      <w:marBottom w:val="0"/>
      <w:divBdr>
        <w:top w:val="none" w:sz="0" w:space="0" w:color="auto"/>
        <w:left w:val="none" w:sz="0" w:space="0" w:color="auto"/>
        <w:bottom w:val="none" w:sz="0" w:space="0" w:color="auto"/>
        <w:right w:val="none" w:sz="0" w:space="0" w:color="auto"/>
      </w:divBdr>
    </w:div>
    <w:div w:id="1343430766">
      <w:bodyDiv w:val="1"/>
      <w:marLeft w:val="0"/>
      <w:marRight w:val="0"/>
      <w:marTop w:val="0"/>
      <w:marBottom w:val="0"/>
      <w:divBdr>
        <w:top w:val="none" w:sz="0" w:space="0" w:color="auto"/>
        <w:left w:val="none" w:sz="0" w:space="0" w:color="auto"/>
        <w:bottom w:val="none" w:sz="0" w:space="0" w:color="auto"/>
        <w:right w:val="none" w:sz="0" w:space="0" w:color="auto"/>
      </w:divBdr>
    </w:div>
    <w:div w:id="1545410702">
      <w:bodyDiv w:val="1"/>
      <w:marLeft w:val="0"/>
      <w:marRight w:val="0"/>
      <w:marTop w:val="0"/>
      <w:marBottom w:val="0"/>
      <w:divBdr>
        <w:top w:val="none" w:sz="0" w:space="0" w:color="auto"/>
        <w:left w:val="none" w:sz="0" w:space="0" w:color="auto"/>
        <w:bottom w:val="none" w:sz="0" w:space="0" w:color="auto"/>
        <w:right w:val="none" w:sz="0" w:space="0" w:color="auto"/>
      </w:divBdr>
    </w:div>
    <w:div w:id="1587033610">
      <w:bodyDiv w:val="1"/>
      <w:marLeft w:val="0"/>
      <w:marRight w:val="0"/>
      <w:marTop w:val="0"/>
      <w:marBottom w:val="0"/>
      <w:divBdr>
        <w:top w:val="none" w:sz="0" w:space="0" w:color="auto"/>
        <w:left w:val="none" w:sz="0" w:space="0" w:color="auto"/>
        <w:bottom w:val="none" w:sz="0" w:space="0" w:color="auto"/>
        <w:right w:val="none" w:sz="0" w:space="0" w:color="auto"/>
      </w:divBdr>
    </w:div>
    <w:div w:id="1898125588">
      <w:bodyDiv w:val="1"/>
      <w:marLeft w:val="0"/>
      <w:marRight w:val="0"/>
      <w:marTop w:val="0"/>
      <w:marBottom w:val="0"/>
      <w:divBdr>
        <w:top w:val="none" w:sz="0" w:space="0" w:color="auto"/>
        <w:left w:val="none" w:sz="0" w:space="0" w:color="auto"/>
        <w:bottom w:val="none" w:sz="0" w:space="0" w:color="auto"/>
        <w:right w:val="none" w:sz="0" w:space="0" w:color="auto"/>
      </w:divBdr>
    </w:div>
    <w:div w:id="1980568146">
      <w:bodyDiv w:val="1"/>
      <w:marLeft w:val="0"/>
      <w:marRight w:val="0"/>
      <w:marTop w:val="0"/>
      <w:marBottom w:val="0"/>
      <w:divBdr>
        <w:top w:val="none" w:sz="0" w:space="0" w:color="auto"/>
        <w:left w:val="none" w:sz="0" w:space="0" w:color="auto"/>
        <w:bottom w:val="none" w:sz="0" w:space="0" w:color="auto"/>
        <w:right w:val="none" w:sz="0" w:space="0" w:color="auto"/>
      </w:divBdr>
    </w:div>
    <w:div w:id="2031100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16</Pages>
  <Words>4817</Words>
  <Characters>26495</Characters>
  <Application>Microsoft Office Word</Application>
  <DocSecurity>0</DocSecurity>
  <Lines>220</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365</dc:creator>
  <cp:keywords/>
  <dc:description/>
  <cp:lastModifiedBy>LUCE RAMEIL</cp:lastModifiedBy>
  <cp:revision>10</cp:revision>
  <cp:lastPrinted>2023-04-24T14:30:00Z</cp:lastPrinted>
  <dcterms:created xsi:type="dcterms:W3CDTF">2024-02-12T09:38:00Z</dcterms:created>
  <dcterms:modified xsi:type="dcterms:W3CDTF">2024-02-13T13:18:00Z</dcterms:modified>
</cp:coreProperties>
</file>